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B859" w14:textId="264E05C6" w:rsidR="00542C15" w:rsidRPr="00DA6CB5" w:rsidRDefault="005309B2" w:rsidP="00A772F2">
      <w:pPr>
        <w:spacing w:line="360" w:lineRule="auto"/>
        <w:jc w:val="both"/>
        <w:rPr>
          <w:b/>
          <w:bCs/>
          <w:lang w:val="it-IT"/>
        </w:rPr>
      </w:pPr>
      <w:r w:rsidRPr="00DA6CB5">
        <w:rPr>
          <w:b/>
          <w:bCs/>
          <w:lang w:val="it-IT"/>
        </w:rPr>
        <w:t>Proiect</w:t>
      </w:r>
      <w:r w:rsidR="00DA6CB5">
        <w:rPr>
          <w:b/>
          <w:bCs/>
          <w:lang w:val="it-IT"/>
        </w:rPr>
        <w:t>e</w:t>
      </w:r>
      <w:r w:rsidRPr="00DA6CB5">
        <w:rPr>
          <w:b/>
          <w:bCs/>
          <w:lang w:val="it-IT"/>
        </w:rPr>
        <w:t xml:space="preserve"> cu finantare europeana </w:t>
      </w:r>
      <w:r w:rsidR="0018618E">
        <w:rPr>
          <w:b/>
          <w:bCs/>
          <w:lang w:val="it-IT"/>
        </w:rPr>
        <w:t xml:space="preserve">nerambursabila </w:t>
      </w:r>
      <w:r w:rsidRPr="00DA6CB5">
        <w:rPr>
          <w:b/>
          <w:bCs/>
          <w:lang w:val="it-IT"/>
        </w:rPr>
        <w:t>finalizat</w:t>
      </w:r>
      <w:r w:rsidR="00DA6CB5">
        <w:rPr>
          <w:b/>
          <w:bCs/>
          <w:lang w:val="it-IT"/>
        </w:rPr>
        <w:t>e</w:t>
      </w:r>
      <w:r w:rsidRPr="00DA6CB5">
        <w:rPr>
          <w:b/>
          <w:bCs/>
          <w:lang w:val="it-IT"/>
        </w:rPr>
        <w:t xml:space="preserve"> </w:t>
      </w:r>
    </w:p>
    <w:tbl>
      <w:tblPr>
        <w:tblStyle w:val="TableGrid"/>
        <w:tblW w:w="14457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5940"/>
        <w:gridCol w:w="3402"/>
        <w:gridCol w:w="4395"/>
      </w:tblGrid>
      <w:tr w:rsidR="0046400B" w:rsidRPr="000766FE" w14:paraId="0A2359A9" w14:textId="77777777" w:rsidTr="0046400B">
        <w:trPr>
          <w:trHeight w:val="1170"/>
        </w:trPr>
        <w:tc>
          <w:tcPr>
            <w:tcW w:w="720" w:type="dxa"/>
          </w:tcPr>
          <w:p w14:paraId="4F4522CE" w14:textId="057796EB" w:rsidR="0046400B" w:rsidRPr="000766FE" w:rsidRDefault="0046400B" w:rsidP="00E345F7">
            <w:pPr>
              <w:suppressAutoHyphens/>
              <w:spacing w:line="360" w:lineRule="auto"/>
              <w:jc w:val="both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Nr crt</w:t>
            </w:r>
          </w:p>
        </w:tc>
        <w:tc>
          <w:tcPr>
            <w:tcW w:w="5940" w:type="dxa"/>
          </w:tcPr>
          <w:p w14:paraId="6C9C9870" w14:textId="5FDB443C" w:rsidR="0046400B" w:rsidRPr="000766FE" w:rsidRDefault="0046400B" w:rsidP="0036759F">
            <w:pPr>
              <w:suppressAutoHyphens/>
              <w:spacing w:line="360" w:lineRule="auto"/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Titlu proiect</w:t>
            </w:r>
          </w:p>
        </w:tc>
        <w:tc>
          <w:tcPr>
            <w:tcW w:w="3402" w:type="dxa"/>
          </w:tcPr>
          <w:p w14:paraId="54FF99FD" w14:textId="77777777" w:rsidR="0046400B" w:rsidRDefault="0046400B" w:rsidP="0046400B">
            <w:pPr>
              <w:suppressAutoHyphens/>
              <w:spacing w:line="360" w:lineRule="auto"/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Stadiu proiect</w:t>
            </w:r>
          </w:p>
          <w:p w14:paraId="28B720CA" w14:textId="4396435C" w:rsidR="0046400B" w:rsidRPr="000766FE" w:rsidRDefault="0046400B" w:rsidP="00E345F7">
            <w:pPr>
              <w:suppressAutoHyphens/>
              <w:spacing w:line="360" w:lineRule="auto"/>
              <w:jc w:val="center"/>
              <w:rPr>
                <w:b/>
                <w:bCs/>
                <w:sz w:val="24"/>
                <w:szCs w:val="24"/>
                <w:u w:val="single"/>
                <w:lang w:val="ro-RO" w:eastAsia="ro-RO"/>
              </w:rPr>
            </w:pPr>
          </w:p>
        </w:tc>
        <w:tc>
          <w:tcPr>
            <w:tcW w:w="4395" w:type="dxa"/>
          </w:tcPr>
          <w:p w14:paraId="666F112B" w14:textId="6E0E0F69" w:rsidR="0046400B" w:rsidRPr="000766FE" w:rsidRDefault="0046400B" w:rsidP="0046400B">
            <w:pPr>
              <w:suppressAutoHyphens/>
              <w:spacing w:line="360" w:lineRule="auto"/>
              <w:jc w:val="center"/>
              <w:rPr>
                <w:b/>
                <w:bCs/>
                <w:sz w:val="24"/>
                <w:szCs w:val="24"/>
                <w:u w:val="single"/>
                <w:lang w:val="ro-RO" w:eastAsia="ro-RO"/>
              </w:rPr>
            </w:pPr>
            <w:r w:rsidRPr="00BE26DF">
              <w:rPr>
                <w:sz w:val="24"/>
                <w:szCs w:val="24"/>
                <w:lang w:val="ro-RO" w:eastAsia="ro-RO"/>
              </w:rPr>
              <w:t>Valoare proiect</w:t>
            </w:r>
          </w:p>
        </w:tc>
      </w:tr>
      <w:tr w:rsidR="0046400B" w:rsidRPr="00C524C3" w14:paraId="213213EA" w14:textId="77777777" w:rsidTr="0046400B">
        <w:trPr>
          <w:trHeight w:val="1966"/>
        </w:trPr>
        <w:tc>
          <w:tcPr>
            <w:tcW w:w="720" w:type="dxa"/>
          </w:tcPr>
          <w:p w14:paraId="49FFFD1B" w14:textId="57E57BE1" w:rsidR="0046400B" w:rsidRDefault="0046400B" w:rsidP="00E345F7">
            <w:pPr>
              <w:suppressAutoHyphens/>
              <w:spacing w:line="360" w:lineRule="auto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1</w:t>
            </w:r>
          </w:p>
        </w:tc>
        <w:tc>
          <w:tcPr>
            <w:tcW w:w="5940" w:type="dxa"/>
          </w:tcPr>
          <w:p w14:paraId="1BD02A34" w14:textId="77777777" w:rsidR="00EB0226" w:rsidRDefault="0046400B" w:rsidP="0036759F">
            <w:pPr>
              <w:suppressAutoHyphens/>
              <w:spacing w:line="360" w:lineRule="auto"/>
              <w:jc w:val="center"/>
              <w:rPr>
                <w:sz w:val="24"/>
                <w:szCs w:val="24"/>
                <w:lang w:val="ro-RO" w:eastAsia="ro-RO"/>
              </w:rPr>
            </w:pPr>
            <w:r w:rsidRPr="000766FE">
              <w:rPr>
                <w:sz w:val="24"/>
                <w:szCs w:val="24"/>
                <w:lang w:val="ro-RO" w:eastAsia="ro-RO"/>
              </w:rPr>
              <w:t>„Reconversia terenurilor degradate pentru folosul cetatenilor din orasul Eforie”</w:t>
            </w:r>
            <w:r>
              <w:rPr>
                <w:sz w:val="24"/>
                <w:szCs w:val="24"/>
                <w:lang w:val="ro-RO" w:eastAsia="ro-RO"/>
              </w:rPr>
              <w:t xml:space="preserve"> POR 2014-2020 </w:t>
            </w:r>
          </w:p>
          <w:p w14:paraId="09B5525E" w14:textId="7FDB5170" w:rsidR="0046400B" w:rsidRPr="00EB0226" w:rsidRDefault="0046400B" w:rsidP="0036759F">
            <w:pPr>
              <w:suppressAutoHyphens/>
              <w:spacing w:line="360" w:lineRule="auto"/>
              <w:jc w:val="center"/>
              <w:rPr>
                <w:sz w:val="24"/>
                <w:szCs w:val="24"/>
                <w:lang w:val="ro-RO" w:eastAsia="ro-RO"/>
              </w:rPr>
            </w:pPr>
            <w:r w:rsidRPr="00EB0226">
              <w:rPr>
                <w:sz w:val="24"/>
                <w:szCs w:val="24"/>
                <w:lang w:val="ro-RO" w:eastAsia="ro-RO"/>
              </w:rPr>
              <w:t xml:space="preserve">Axa </w:t>
            </w:r>
            <w:r w:rsidR="00EB0226" w:rsidRPr="00EB0226">
              <w:rPr>
                <w:iCs/>
                <w:lang w:val="it-IT"/>
              </w:rPr>
              <w:t>prioritara</w:t>
            </w:r>
            <w:r w:rsidR="00EB0226" w:rsidRPr="00EB0226">
              <w:rPr>
                <w:sz w:val="24"/>
                <w:szCs w:val="24"/>
                <w:lang w:val="ro-RO" w:eastAsia="ro-RO"/>
              </w:rPr>
              <w:t xml:space="preserve">  </w:t>
            </w:r>
            <w:r w:rsidRPr="00EB0226">
              <w:rPr>
                <w:sz w:val="24"/>
                <w:szCs w:val="24"/>
                <w:lang w:val="ro-RO" w:eastAsia="ro-RO"/>
              </w:rPr>
              <w:t>5.2</w:t>
            </w:r>
          </w:p>
          <w:p w14:paraId="2954FDBF" w14:textId="42D65D44" w:rsidR="0046400B" w:rsidRPr="00626FD0" w:rsidRDefault="0046400B" w:rsidP="0046400B">
            <w:pPr>
              <w:suppressAutoHyphens/>
              <w:spacing w:line="360" w:lineRule="auto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  <w:r w:rsidRPr="00626FD0">
              <w:rPr>
                <w:b/>
                <w:bCs/>
                <w:sz w:val="24"/>
                <w:szCs w:val="24"/>
                <w:lang w:val="ro-RO" w:eastAsia="ro-RO"/>
              </w:rPr>
              <w:t xml:space="preserve">Contract finantare semnat la data </w:t>
            </w:r>
          </w:p>
          <w:p w14:paraId="3C9746E1" w14:textId="77777777" w:rsidR="0046400B" w:rsidRPr="00626FD0" w:rsidRDefault="0046400B" w:rsidP="0046400B">
            <w:pPr>
              <w:suppressAutoHyphens/>
              <w:spacing w:line="360" w:lineRule="auto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  <w:r w:rsidRPr="00626FD0">
              <w:rPr>
                <w:b/>
                <w:bCs/>
                <w:sz w:val="24"/>
                <w:szCs w:val="24"/>
                <w:lang w:val="ro-RO" w:eastAsia="ro-RO"/>
              </w:rPr>
              <w:t xml:space="preserve"> 01.02.2019 SMIS 118318</w:t>
            </w:r>
          </w:p>
          <w:p w14:paraId="7C9DD77C" w14:textId="77777777" w:rsidR="0046400B" w:rsidRPr="000766FE" w:rsidRDefault="0046400B" w:rsidP="00E345F7">
            <w:pPr>
              <w:suppressAutoHyphens/>
              <w:spacing w:line="360" w:lineRule="auto"/>
              <w:jc w:val="center"/>
              <w:rPr>
                <w:lang w:val="ro-RO" w:eastAsia="ro-RO"/>
              </w:rPr>
            </w:pPr>
          </w:p>
        </w:tc>
        <w:tc>
          <w:tcPr>
            <w:tcW w:w="3402" w:type="dxa"/>
          </w:tcPr>
          <w:p w14:paraId="0A4D07F3" w14:textId="6DE3B47D" w:rsidR="0046400B" w:rsidRPr="00626FD0" w:rsidRDefault="0046400B" w:rsidP="0046400B">
            <w:pPr>
              <w:suppressAutoHyphens/>
              <w:spacing w:line="360" w:lineRule="auto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  <w:r w:rsidRPr="00626FD0">
              <w:rPr>
                <w:b/>
                <w:bCs/>
                <w:sz w:val="24"/>
                <w:szCs w:val="24"/>
                <w:lang w:val="ro-RO" w:eastAsia="ro-RO"/>
              </w:rPr>
              <w:t xml:space="preserve">Proiect finalizat la data de </w:t>
            </w:r>
          </w:p>
          <w:p w14:paraId="4E60B8B7" w14:textId="4836A9E0" w:rsidR="0046400B" w:rsidRPr="00626FD0" w:rsidRDefault="0046400B" w:rsidP="0046400B">
            <w:pPr>
              <w:suppressAutoHyphens/>
              <w:spacing w:line="360" w:lineRule="auto"/>
              <w:jc w:val="center"/>
              <w:rPr>
                <w:b/>
                <w:bCs/>
                <w:lang w:val="ro-RO" w:eastAsia="ro-RO"/>
              </w:rPr>
            </w:pPr>
            <w:r w:rsidRPr="00626FD0">
              <w:rPr>
                <w:b/>
                <w:bCs/>
                <w:sz w:val="24"/>
                <w:szCs w:val="24"/>
                <w:lang w:val="ro-RO" w:eastAsia="ro-RO"/>
              </w:rPr>
              <w:t>31/07/2022</w:t>
            </w:r>
          </w:p>
        </w:tc>
        <w:tc>
          <w:tcPr>
            <w:tcW w:w="4395" w:type="dxa"/>
          </w:tcPr>
          <w:p w14:paraId="71AAC8A0" w14:textId="28FA0206" w:rsidR="0046400B" w:rsidRPr="0018618E" w:rsidRDefault="00AA5DD7" w:rsidP="00E345F7">
            <w:pPr>
              <w:suppressAutoHyphens/>
              <w:spacing w:line="360" w:lineRule="auto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  <w:r w:rsidRPr="0018618E">
              <w:rPr>
                <w:b/>
                <w:bCs/>
                <w:sz w:val="24"/>
                <w:szCs w:val="24"/>
                <w:lang w:val="ro-RO" w:eastAsia="ro-RO"/>
              </w:rPr>
              <w:t xml:space="preserve">Valoare proiect: </w:t>
            </w:r>
            <w:r w:rsidR="0046400B" w:rsidRPr="0018618E">
              <w:rPr>
                <w:b/>
                <w:bCs/>
                <w:sz w:val="24"/>
                <w:szCs w:val="24"/>
                <w:lang w:val="ro-RO" w:eastAsia="ro-RO"/>
              </w:rPr>
              <w:t>21.822.415,48 lei</w:t>
            </w:r>
          </w:p>
          <w:p w14:paraId="7D0A54C8" w14:textId="71E435D7" w:rsidR="00AF65BC" w:rsidRDefault="00AF65BC" w:rsidP="00E345F7">
            <w:pPr>
              <w:suppressAutoHyphens/>
              <w:spacing w:line="360" w:lineRule="auto"/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Realizare 5 parcuri</w:t>
            </w:r>
          </w:p>
          <w:p w14:paraId="73A5C1C1" w14:textId="25414D2B" w:rsidR="009B2F19" w:rsidRPr="009B2F19" w:rsidRDefault="009B2F19" w:rsidP="009B2F19">
            <w:pPr>
              <w:suppressAutoHyphens/>
              <w:spacing w:line="360" w:lineRule="auto"/>
              <w:jc w:val="center"/>
              <w:rPr>
                <w:lang w:val="ro-RO" w:eastAsia="ro-RO"/>
              </w:rPr>
            </w:pPr>
            <w:r w:rsidRPr="009B2F19">
              <w:rPr>
                <w:lang w:val="ro-RO" w:eastAsia="ro-RO"/>
              </w:rPr>
              <w:t>Trei terenuri</w:t>
            </w:r>
            <w:r>
              <w:rPr>
                <w:lang w:val="ro-RO" w:eastAsia="ro-RO"/>
              </w:rPr>
              <w:t xml:space="preserve"> </w:t>
            </w:r>
            <w:r w:rsidRPr="009B2F19">
              <w:rPr>
                <w:lang w:val="ro-RO" w:eastAsia="ro-RO"/>
              </w:rPr>
              <w:t>amplasate in localitatea Eforie Sud: strada Pescarilor; strada Albatrosului; strada Siretului; alte doua terenuri amplasate in localitatea Eforie Nord, pe b-dul Republicii si in zona blocurilor de la intersectia strazilor Traian si 23 August.</w:t>
            </w:r>
          </w:p>
          <w:p w14:paraId="39070CEA" w14:textId="4B5A769F" w:rsidR="009B2F19" w:rsidRPr="009B2F19" w:rsidRDefault="00AA5DD7" w:rsidP="009B2F19">
            <w:pPr>
              <w:suppressAutoHyphens/>
              <w:spacing w:line="360" w:lineRule="auto"/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C</w:t>
            </w:r>
            <w:r w:rsidR="009B2F19" w:rsidRPr="009B2F19">
              <w:rPr>
                <w:lang w:val="ro-RO" w:eastAsia="ro-RO"/>
              </w:rPr>
              <w:t xml:space="preserve">ele cinci terenuri </w:t>
            </w:r>
            <w:r>
              <w:rPr>
                <w:lang w:val="ro-RO" w:eastAsia="ro-RO"/>
              </w:rPr>
              <w:t xml:space="preserve">erau </w:t>
            </w:r>
            <w:r w:rsidR="009B2F19" w:rsidRPr="009B2F19">
              <w:rPr>
                <w:lang w:val="ro-RO" w:eastAsia="ro-RO"/>
              </w:rPr>
              <w:t xml:space="preserve">spatii urbane degradate, vacante sau neutilizate, aflate in stare de paragina, stare instalata in absenta unor functiuni care sa le constituie drept zone dedicate comunitatii; de asemenea, lipsa activitatilor de imbunatatire a starii fizice a acestora – ingrijire, salubrizare, toaletare - a accentuat dezinteresul pentru aceste terenuri. </w:t>
            </w:r>
          </w:p>
          <w:p w14:paraId="6F9B2A4E" w14:textId="73ED5C71" w:rsidR="00AF65BC" w:rsidRPr="008837F3" w:rsidRDefault="00D05A84" w:rsidP="00FD4597">
            <w:pPr>
              <w:suppressAutoHyphens/>
              <w:spacing w:line="360" w:lineRule="auto"/>
              <w:jc w:val="center"/>
              <w:rPr>
                <w:lang w:val="ro-RO" w:eastAsia="ro-RO"/>
              </w:rPr>
            </w:pPr>
            <w:r w:rsidRPr="00D05A84">
              <w:rPr>
                <w:sz w:val="24"/>
                <w:szCs w:val="24"/>
                <w:lang w:val="ro-RO" w:eastAsia="ro-RO"/>
              </w:rPr>
              <w:t xml:space="preserve">Necesitatea amenajarii acestora </w:t>
            </w:r>
            <w:r w:rsidR="00355954">
              <w:rPr>
                <w:sz w:val="24"/>
                <w:szCs w:val="24"/>
                <w:lang w:val="ro-RO" w:eastAsia="ro-RO"/>
              </w:rPr>
              <w:t>era</w:t>
            </w:r>
            <w:r w:rsidRPr="00D05A84">
              <w:rPr>
                <w:sz w:val="24"/>
                <w:szCs w:val="24"/>
                <w:lang w:val="ro-RO" w:eastAsia="ro-RO"/>
              </w:rPr>
              <w:t xml:space="preserve"> cu atat mai pronuntata cu cat patru dintre terenuri sunt localizate in interiorul sau in </w:t>
            </w:r>
            <w:r w:rsidRPr="00D05A84">
              <w:rPr>
                <w:sz w:val="24"/>
                <w:szCs w:val="24"/>
                <w:lang w:val="ro-RO" w:eastAsia="ro-RO"/>
              </w:rPr>
              <w:lastRenderedPageBreak/>
              <w:t>proximitatea unor zone rezidentiale, iar unul dintre ele in vecinatatea zonei turistice.</w:t>
            </w:r>
          </w:p>
        </w:tc>
      </w:tr>
      <w:tr w:rsidR="0046400B" w:rsidRPr="00C524C3" w14:paraId="27C25ACC" w14:textId="77777777" w:rsidTr="0046400B">
        <w:trPr>
          <w:trHeight w:val="2600"/>
        </w:trPr>
        <w:tc>
          <w:tcPr>
            <w:tcW w:w="720" w:type="dxa"/>
          </w:tcPr>
          <w:p w14:paraId="57E1E4AB" w14:textId="66220153" w:rsidR="0046400B" w:rsidRDefault="0046400B" w:rsidP="00E345F7">
            <w:pPr>
              <w:suppressAutoHyphens/>
              <w:spacing w:line="360" w:lineRule="auto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lastRenderedPageBreak/>
              <w:t>2</w:t>
            </w:r>
          </w:p>
        </w:tc>
        <w:tc>
          <w:tcPr>
            <w:tcW w:w="5940" w:type="dxa"/>
          </w:tcPr>
          <w:p w14:paraId="53F7319F" w14:textId="738BF220" w:rsidR="0046400B" w:rsidRDefault="0046400B" w:rsidP="00E345F7">
            <w:pPr>
              <w:suppressAutoHyphens/>
              <w:spacing w:line="360" w:lineRule="auto"/>
              <w:jc w:val="center"/>
              <w:rPr>
                <w:lang w:val="ro-RO" w:eastAsia="ro-RO"/>
              </w:rPr>
            </w:pPr>
            <w:r w:rsidRPr="006F1F19">
              <w:rPr>
                <w:lang w:val="ro-RO" w:eastAsia="ro-RO"/>
              </w:rPr>
              <w:t>„CONSOLIDAREA CAPACITATII UNITATILOR DE INVATAMANT PREUNIVERSITAR DE STAT DIN ORASUL EFORIE IN VEDEREA GESTIONARII CRIZEI CAUZATE DE COVID 19 PRIN ACHIZITIONAREA DE ECHIPAMENTE SANITARE</w:t>
            </w:r>
            <w:r>
              <w:rPr>
                <w:lang w:val="ro-RO" w:eastAsia="ro-RO"/>
              </w:rPr>
              <w:t>”</w:t>
            </w:r>
          </w:p>
          <w:p w14:paraId="2C1DA473" w14:textId="77777777" w:rsidR="0046400B" w:rsidRDefault="0046400B" w:rsidP="00E345F7">
            <w:pPr>
              <w:suppressAutoHyphens/>
              <w:spacing w:line="360" w:lineRule="auto"/>
              <w:jc w:val="center"/>
              <w:rPr>
                <w:lang w:val="ro-RO" w:eastAsia="ro-RO"/>
              </w:rPr>
            </w:pPr>
            <w:r w:rsidRPr="0046400B">
              <w:rPr>
                <w:lang w:val="ro-RO" w:eastAsia="ro-RO"/>
              </w:rPr>
              <w:t>POIM/881/9/1/Consolidarea capacității de gestionare a crizei sanitare COVID-19/1/Consolidarea capacității de gestionare a crizei sanitare COVID-19</w:t>
            </w:r>
          </w:p>
          <w:p w14:paraId="5BA88CA5" w14:textId="77777777" w:rsidR="0046400B" w:rsidRPr="00626FD0" w:rsidRDefault="0046400B" w:rsidP="0046400B">
            <w:pPr>
              <w:suppressAutoHyphens/>
              <w:spacing w:line="360" w:lineRule="auto"/>
              <w:jc w:val="center"/>
              <w:rPr>
                <w:b/>
                <w:bCs/>
                <w:lang w:val="ro-RO" w:eastAsia="ro-RO"/>
              </w:rPr>
            </w:pPr>
          </w:p>
          <w:p w14:paraId="100E5B9A" w14:textId="6D4E5250" w:rsidR="0046400B" w:rsidRPr="000766FE" w:rsidRDefault="0046400B" w:rsidP="0046400B">
            <w:pPr>
              <w:suppressAutoHyphens/>
              <w:spacing w:line="360" w:lineRule="auto"/>
              <w:jc w:val="center"/>
              <w:rPr>
                <w:lang w:val="ro-RO" w:eastAsia="ro-RO"/>
              </w:rPr>
            </w:pPr>
            <w:r w:rsidRPr="00626FD0">
              <w:rPr>
                <w:b/>
                <w:bCs/>
                <w:lang w:val="ro-RO" w:eastAsia="ro-RO"/>
              </w:rPr>
              <w:t>Contract finantare semnat la data de 08.06.2022</w:t>
            </w:r>
          </w:p>
        </w:tc>
        <w:tc>
          <w:tcPr>
            <w:tcW w:w="3402" w:type="dxa"/>
          </w:tcPr>
          <w:p w14:paraId="26B6DACA" w14:textId="77777777" w:rsidR="00543436" w:rsidRPr="00626FD0" w:rsidRDefault="00543436" w:rsidP="0046400B">
            <w:pPr>
              <w:suppressAutoHyphens/>
              <w:spacing w:line="360" w:lineRule="auto"/>
              <w:jc w:val="center"/>
              <w:rPr>
                <w:b/>
                <w:bCs/>
                <w:lang w:val="ro-RO" w:eastAsia="ro-RO"/>
              </w:rPr>
            </w:pPr>
            <w:r w:rsidRPr="00626FD0">
              <w:rPr>
                <w:b/>
                <w:bCs/>
                <w:lang w:val="ro-RO" w:eastAsia="ro-RO"/>
              </w:rPr>
              <w:t xml:space="preserve">     </w:t>
            </w:r>
          </w:p>
          <w:p w14:paraId="41BE4FC3" w14:textId="64026BDF" w:rsidR="0046400B" w:rsidRPr="00626FD0" w:rsidRDefault="00543436" w:rsidP="0046400B">
            <w:pPr>
              <w:suppressAutoHyphens/>
              <w:spacing w:line="360" w:lineRule="auto"/>
              <w:jc w:val="center"/>
              <w:rPr>
                <w:b/>
                <w:bCs/>
                <w:lang w:val="ro-RO" w:eastAsia="ro-RO"/>
              </w:rPr>
            </w:pPr>
            <w:r w:rsidRPr="00626FD0">
              <w:rPr>
                <w:b/>
                <w:bCs/>
                <w:lang w:val="ro-RO" w:eastAsia="ro-RO"/>
              </w:rPr>
              <w:t xml:space="preserve">      </w:t>
            </w:r>
            <w:r w:rsidR="0046400B" w:rsidRPr="00626FD0">
              <w:rPr>
                <w:b/>
                <w:bCs/>
                <w:lang w:val="ro-RO" w:eastAsia="ro-RO"/>
              </w:rPr>
              <w:t xml:space="preserve">Proiect finalizat la data de </w:t>
            </w:r>
            <w:r w:rsidR="0046400B" w:rsidRPr="00626FD0">
              <w:rPr>
                <w:b/>
                <w:bCs/>
                <w:lang w:val="ro-RO" w:eastAsia="ro-RO"/>
              </w:rPr>
              <w:tab/>
            </w:r>
          </w:p>
          <w:p w14:paraId="11DCD081" w14:textId="3D06D3D7" w:rsidR="0046400B" w:rsidRPr="00626FD0" w:rsidRDefault="0046400B" w:rsidP="0046400B">
            <w:pPr>
              <w:suppressAutoHyphens/>
              <w:spacing w:line="360" w:lineRule="auto"/>
              <w:jc w:val="center"/>
              <w:rPr>
                <w:b/>
                <w:bCs/>
                <w:lang w:val="ro-RO" w:eastAsia="ro-RO"/>
              </w:rPr>
            </w:pPr>
            <w:r w:rsidRPr="00626FD0">
              <w:rPr>
                <w:b/>
                <w:bCs/>
                <w:lang w:val="ro-RO" w:eastAsia="ro-RO"/>
              </w:rPr>
              <w:t>31 decembrie 2022</w:t>
            </w:r>
          </w:p>
        </w:tc>
        <w:tc>
          <w:tcPr>
            <w:tcW w:w="4395" w:type="dxa"/>
          </w:tcPr>
          <w:p w14:paraId="22C81C7B" w14:textId="77777777" w:rsidR="00EB0226" w:rsidRDefault="00EB0226" w:rsidP="006F1F19">
            <w:pPr>
              <w:suppressAutoHyphens/>
              <w:spacing w:line="360" w:lineRule="auto"/>
              <w:jc w:val="center"/>
              <w:rPr>
                <w:lang w:val="ro-RO" w:eastAsia="ro-RO"/>
              </w:rPr>
            </w:pPr>
          </w:p>
          <w:p w14:paraId="0626B654" w14:textId="77777777" w:rsidR="00EB0226" w:rsidRDefault="00EB0226" w:rsidP="006F1F19">
            <w:pPr>
              <w:suppressAutoHyphens/>
              <w:spacing w:line="360" w:lineRule="auto"/>
              <w:jc w:val="center"/>
              <w:rPr>
                <w:lang w:val="ro-RO" w:eastAsia="ro-RO"/>
              </w:rPr>
            </w:pPr>
          </w:p>
          <w:p w14:paraId="51D207C4" w14:textId="77777777" w:rsidR="0046400B" w:rsidRPr="0018618E" w:rsidRDefault="003C45A2" w:rsidP="006F1F19">
            <w:pPr>
              <w:suppressAutoHyphens/>
              <w:spacing w:line="360" w:lineRule="auto"/>
              <w:jc w:val="center"/>
              <w:rPr>
                <w:b/>
                <w:bCs/>
                <w:lang w:val="ro-RO" w:eastAsia="ro-RO"/>
              </w:rPr>
            </w:pPr>
            <w:r w:rsidRPr="0018618E">
              <w:rPr>
                <w:b/>
                <w:bCs/>
                <w:lang w:val="ro-RO" w:eastAsia="ro-RO"/>
              </w:rPr>
              <w:t>6</w:t>
            </w:r>
            <w:r w:rsidR="008837F3" w:rsidRPr="0018618E">
              <w:rPr>
                <w:b/>
                <w:bCs/>
                <w:lang w:val="ro-RO" w:eastAsia="ro-RO"/>
              </w:rPr>
              <w:t>82.722 lei</w:t>
            </w:r>
          </w:p>
          <w:p w14:paraId="5F37A91F" w14:textId="46FA0286" w:rsidR="001E2929" w:rsidRPr="000766FE" w:rsidRDefault="001E2929" w:rsidP="006F1F19">
            <w:pPr>
              <w:suppressAutoHyphens/>
              <w:spacing w:line="360" w:lineRule="auto"/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 xml:space="preserve">Dotarea Liceului </w:t>
            </w:r>
            <w:r w:rsidR="0018618E">
              <w:rPr>
                <w:lang w:val="ro-RO" w:eastAsia="ro-RO"/>
              </w:rPr>
              <w:t>T</w:t>
            </w:r>
            <w:r>
              <w:rPr>
                <w:lang w:val="ro-RO" w:eastAsia="ro-RO"/>
              </w:rPr>
              <w:t>eoretic Carmen Sylva</w:t>
            </w:r>
            <w:r w:rsidR="0018618E">
              <w:rPr>
                <w:lang w:val="ro-RO" w:eastAsia="ro-RO"/>
              </w:rPr>
              <w:t xml:space="preserve"> din Eforie Sud</w:t>
            </w:r>
            <w:r>
              <w:rPr>
                <w:lang w:val="ro-RO" w:eastAsia="ro-RO"/>
              </w:rPr>
              <w:t xml:space="preserve"> si a Scolii Gimnaziale nr.1 din Eforie Nord cu </w:t>
            </w:r>
            <w:r w:rsidR="00A13823">
              <w:rPr>
                <w:lang w:val="ro-RO" w:eastAsia="ro-RO"/>
              </w:rPr>
              <w:t xml:space="preserve">echipamente sanitare </w:t>
            </w:r>
          </w:p>
        </w:tc>
      </w:tr>
      <w:tr w:rsidR="0083181B" w:rsidRPr="00C524C3" w14:paraId="7CCB8C58" w14:textId="77777777" w:rsidTr="0046400B">
        <w:trPr>
          <w:trHeight w:val="2600"/>
        </w:trPr>
        <w:tc>
          <w:tcPr>
            <w:tcW w:w="720" w:type="dxa"/>
          </w:tcPr>
          <w:p w14:paraId="5D5DEE00" w14:textId="7EC2B38A" w:rsidR="0083181B" w:rsidRDefault="0083181B" w:rsidP="0083181B">
            <w:pPr>
              <w:suppressAutoHyphens/>
              <w:spacing w:line="360" w:lineRule="auto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3</w:t>
            </w:r>
          </w:p>
        </w:tc>
        <w:tc>
          <w:tcPr>
            <w:tcW w:w="5940" w:type="dxa"/>
          </w:tcPr>
          <w:p w14:paraId="7EE28070" w14:textId="77777777" w:rsidR="00760FA7" w:rsidRDefault="0083181B" w:rsidP="00760FA7">
            <w:pPr>
              <w:suppressAutoHyphens/>
              <w:spacing w:line="360" w:lineRule="auto"/>
              <w:jc w:val="center"/>
              <w:rPr>
                <w:bCs/>
                <w:iCs/>
                <w:lang w:val="it-IT"/>
              </w:rPr>
            </w:pPr>
            <w:r w:rsidRPr="00760FA7">
              <w:rPr>
                <w:bCs/>
                <w:iCs/>
                <w:lang w:val="it-IT"/>
              </w:rPr>
              <w:t>Reabilitarea si modernizarea infrastructurii de utilitate publica pentru valorificarea atractiilor turistice in Orasul Eforie</w:t>
            </w:r>
            <w:r w:rsidR="00760FA7" w:rsidRPr="00760FA7">
              <w:rPr>
                <w:bCs/>
                <w:iCs/>
                <w:lang w:val="it-IT"/>
              </w:rPr>
              <w:t xml:space="preserve"> </w:t>
            </w:r>
          </w:p>
          <w:p w14:paraId="6513BA40" w14:textId="715FEB04" w:rsidR="00760FA7" w:rsidRDefault="0083181B" w:rsidP="00760FA7">
            <w:pPr>
              <w:suppressAutoHyphens/>
              <w:spacing w:line="360" w:lineRule="auto"/>
              <w:jc w:val="center"/>
              <w:rPr>
                <w:bCs/>
                <w:iCs/>
                <w:lang w:val="it-IT"/>
              </w:rPr>
            </w:pPr>
            <w:r w:rsidRPr="00760FA7">
              <w:rPr>
                <w:bCs/>
                <w:iCs/>
                <w:lang w:val="it-IT"/>
              </w:rPr>
              <w:t>Smis 112734</w:t>
            </w:r>
            <w:r w:rsidR="00BC1CCA">
              <w:rPr>
                <w:bCs/>
                <w:iCs/>
                <w:lang w:val="it-IT"/>
              </w:rPr>
              <w:t xml:space="preserve"> POR 2014-2020 Axa prioritara 7.1</w:t>
            </w:r>
          </w:p>
          <w:p w14:paraId="77806B1C" w14:textId="01DB4BD8" w:rsidR="0083181B" w:rsidRPr="008933A8" w:rsidRDefault="00760FA7" w:rsidP="008933A8">
            <w:pPr>
              <w:suppressAutoHyphens/>
              <w:spacing w:line="360" w:lineRule="auto"/>
              <w:jc w:val="center"/>
              <w:rPr>
                <w:b/>
                <w:bCs/>
                <w:lang w:val="ro-RO" w:eastAsia="ro-RO"/>
              </w:rPr>
            </w:pPr>
            <w:r w:rsidRPr="00760FA7">
              <w:rPr>
                <w:b/>
                <w:bCs/>
                <w:lang w:val="ro-RO" w:eastAsia="ro-RO"/>
              </w:rPr>
              <w:t xml:space="preserve"> Contract finantare semnat in luna martie 2018;</w:t>
            </w:r>
          </w:p>
        </w:tc>
        <w:tc>
          <w:tcPr>
            <w:tcW w:w="3402" w:type="dxa"/>
          </w:tcPr>
          <w:p w14:paraId="450FB6FF" w14:textId="77777777" w:rsidR="00760FA7" w:rsidRPr="00760FA7" w:rsidRDefault="00760FA7" w:rsidP="00760FA7">
            <w:pPr>
              <w:suppressAutoHyphens/>
              <w:spacing w:line="360" w:lineRule="auto"/>
              <w:jc w:val="center"/>
              <w:rPr>
                <w:b/>
                <w:bCs/>
                <w:lang w:val="ro-RO" w:eastAsia="ro-RO"/>
              </w:rPr>
            </w:pPr>
          </w:p>
          <w:p w14:paraId="225FEDB3" w14:textId="77777777" w:rsidR="00760FA7" w:rsidRPr="00626FD0" w:rsidRDefault="00760FA7" w:rsidP="00760FA7">
            <w:pPr>
              <w:suppressAutoHyphens/>
              <w:spacing w:line="360" w:lineRule="auto"/>
              <w:jc w:val="center"/>
              <w:rPr>
                <w:b/>
                <w:bCs/>
                <w:lang w:val="ro-RO" w:eastAsia="ro-RO"/>
              </w:rPr>
            </w:pPr>
            <w:r w:rsidRPr="00626FD0">
              <w:rPr>
                <w:b/>
                <w:bCs/>
                <w:lang w:val="ro-RO" w:eastAsia="ro-RO"/>
              </w:rPr>
              <w:t xml:space="preserve">Proiect finalizat la data de </w:t>
            </w:r>
            <w:r w:rsidRPr="00626FD0">
              <w:rPr>
                <w:b/>
                <w:bCs/>
                <w:lang w:val="ro-RO" w:eastAsia="ro-RO"/>
              </w:rPr>
              <w:tab/>
            </w:r>
          </w:p>
          <w:p w14:paraId="149A0DB5" w14:textId="207ADAA0" w:rsidR="0083181B" w:rsidRPr="00626FD0" w:rsidRDefault="00760FA7" w:rsidP="00760FA7">
            <w:pPr>
              <w:suppressAutoHyphens/>
              <w:spacing w:line="360" w:lineRule="auto"/>
              <w:jc w:val="center"/>
              <w:rPr>
                <w:b/>
                <w:bCs/>
                <w:lang w:val="ro-RO" w:eastAsia="ro-RO"/>
              </w:rPr>
            </w:pPr>
            <w:r w:rsidRPr="00626FD0">
              <w:rPr>
                <w:b/>
                <w:bCs/>
                <w:lang w:val="ro-RO" w:eastAsia="ro-RO"/>
              </w:rPr>
              <w:t>3</w:t>
            </w:r>
            <w:r>
              <w:rPr>
                <w:b/>
                <w:bCs/>
                <w:lang w:val="ro-RO" w:eastAsia="ro-RO"/>
              </w:rPr>
              <w:t>0</w:t>
            </w:r>
            <w:r w:rsidRPr="00626FD0">
              <w:rPr>
                <w:b/>
                <w:bCs/>
                <w:lang w:val="ro-RO" w:eastAsia="ro-RO"/>
              </w:rPr>
              <w:t xml:space="preserve"> </w:t>
            </w:r>
            <w:r>
              <w:rPr>
                <w:b/>
                <w:bCs/>
                <w:lang w:val="ro-RO" w:eastAsia="ro-RO"/>
              </w:rPr>
              <w:t>noiembrie</w:t>
            </w:r>
            <w:r w:rsidRPr="00626FD0">
              <w:rPr>
                <w:b/>
                <w:bCs/>
                <w:lang w:val="ro-RO" w:eastAsia="ro-RO"/>
              </w:rPr>
              <w:t xml:space="preserve"> 202</w:t>
            </w:r>
            <w:r>
              <w:rPr>
                <w:b/>
                <w:bCs/>
                <w:lang w:val="ro-RO" w:eastAsia="ro-RO"/>
              </w:rPr>
              <w:t>3</w:t>
            </w:r>
          </w:p>
        </w:tc>
        <w:tc>
          <w:tcPr>
            <w:tcW w:w="4395" w:type="dxa"/>
          </w:tcPr>
          <w:p w14:paraId="64326D04" w14:textId="77777777" w:rsidR="00EB0226" w:rsidRPr="00A012C8" w:rsidRDefault="00EB0226" w:rsidP="00BC1CCA">
            <w:pPr>
              <w:jc w:val="center"/>
              <w:rPr>
                <w:sz w:val="20"/>
                <w:szCs w:val="20"/>
                <w:lang w:val="it-IT"/>
              </w:rPr>
            </w:pPr>
          </w:p>
          <w:p w14:paraId="2ABB0147" w14:textId="77777777" w:rsidR="00EB0226" w:rsidRPr="00A012C8" w:rsidRDefault="00EB0226" w:rsidP="00BC1CCA">
            <w:pPr>
              <w:jc w:val="center"/>
              <w:rPr>
                <w:sz w:val="20"/>
                <w:szCs w:val="20"/>
                <w:lang w:val="it-IT"/>
              </w:rPr>
            </w:pPr>
          </w:p>
          <w:p w14:paraId="3F92C7D5" w14:textId="77777777" w:rsidR="0083181B" w:rsidRPr="00A012C8" w:rsidRDefault="00BC1CCA" w:rsidP="00BC1CCA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A012C8">
              <w:rPr>
                <w:b/>
                <w:bCs/>
                <w:sz w:val="20"/>
                <w:szCs w:val="20"/>
                <w:lang w:val="it-IT"/>
              </w:rPr>
              <w:t>21.960.145,76 lei</w:t>
            </w:r>
          </w:p>
          <w:p w14:paraId="169069D8" w14:textId="77777777" w:rsidR="00712F22" w:rsidRPr="00A012C8" w:rsidRDefault="00712F22" w:rsidP="00BC1CCA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  <w:p w14:paraId="750C8808" w14:textId="78323BC9" w:rsidR="00A13823" w:rsidRPr="000D2661" w:rsidRDefault="00A13823" w:rsidP="00BC1CCA">
            <w:pPr>
              <w:jc w:val="center"/>
              <w:rPr>
                <w:sz w:val="20"/>
                <w:szCs w:val="20"/>
                <w:lang w:val="it-IT"/>
              </w:rPr>
            </w:pPr>
            <w:r w:rsidRPr="000D2661">
              <w:rPr>
                <w:sz w:val="20"/>
                <w:szCs w:val="20"/>
                <w:lang w:val="it-IT"/>
              </w:rPr>
              <w:t xml:space="preserve">Reabilitarea, </w:t>
            </w:r>
            <w:r w:rsidR="00A271F4" w:rsidRPr="000D2661">
              <w:rPr>
                <w:sz w:val="20"/>
                <w:szCs w:val="20"/>
                <w:lang w:val="it-IT"/>
              </w:rPr>
              <w:t xml:space="preserve">si modernizarea </w:t>
            </w:r>
            <w:r w:rsidR="000D2661">
              <w:rPr>
                <w:sz w:val="20"/>
                <w:szCs w:val="20"/>
                <w:lang w:val="it-IT"/>
              </w:rPr>
              <w:t>Bulevardului Tudor Vladimirescu si strazile Marii 1 si Marii 2 din Eforie Nord</w:t>
            </w:r>
          </w:p>
        </w:tc>
      </w:tr>
      <w:tr w:rsidR="0028564F" w:rsidRPr="00C524C3" w14:paraId="56F59C50" w14:textId="77777777" w:rsidTr="0046400B">
        <w:trPr>
          <w:trHeight w:val="2600"/>
        </w:trPr>
        <w:tc>
          <w:tcPr>
            <w:tcW w:w="720" w:type="dxa"/>
          </w:tcPr>
          <w:p w14:paraId="36C93748" w14:textId="22D43FE4" w:rsidR="0028564F" w:rsidRDefault="0028564F" w:rsidP="0083181B">
            <w:pPr>
              <w:suppressAutoHyphens/>
              <w:spacing w:line="360" w:lineRule="auto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lastRenderedPageBreak/>
              <w:t xml:space="preserve">4 </w:t>
            </w:r>
          </w:p>
        </w:tc>
        <w:tc>
          <w:tcPr>
            <w:tcW w:w="5940" w:type="dxa"/>
          </w:tcPr>
          <w:p w14:paraId="70AB252A" w14:textId="77777777" w:rsidR="0028564F" w:rsidRDefault="00FC5BE1" w:rsidP="00760FA7">
            <w:pPr>
              <w:suppressAutoHyphens/>
              <w:spacing w:line="360" w:lineRule="auto"/>
              <w:jc w:val="center"/>
              <w:rPr>
                <w:bCs/>
                <w:iCs/>
                <w:lang w:val="it-IT"/>
              </w:rPr>
            </w:pPr>
            <w:r w:rsidRPr="00FC5BE1">
              <w:rPr>
                <w:bCs/>
                <w:iCs/>
                <w:lang w:val="it-IT"/>
              </w:rPr>
              <w:t>Modernizarea si reabilitarea infrastructurii conexe de utilitate publica in scopul cresterii competitivitatii destinatiilor turistice in statiunea Eforie Sud Smis 120220</w:t>
            </w:r>
          </w:p>
          <w:p w14:paraId="0EEC5F9E" w14:textId="6F016B12" w:rsidR="00453E79" w:rsidRDefault="00453E79" w:rsidP="00453E79">
            <w:pPr>
              <w:suppressAutoHyphens/>
              <w:spacing w:line="360" w:lineRule="auto"/>
              <w:jc w:val="center"/>
              <w:rPr>
                <w:bCs/>
                <w:iCs/>
                <w:lang w:val="it-IT"/>
              </w:rPr>
            </w:pPr>
            <w:r w:rsidRPr="00453E79">
              <w:rPr>
                <w:bCs/>
                <w:iCs/>
                <w:lang w:val="it-IT"/>
              </w:rPr>
              <w:t>POR 2014-2020 Axa 7.1 SUERD</w:t>
            </w:r>
          </w:p>
          <w:p w14:paraId="59B3AF8C" w14:textId="77777777" w:rsidR="006C453C" w:rsidRPr="006C453C" w:rsidRDefault="006C453C" w:rsidP="006C453C">
            <w:pPr>
              <w:suppressAutoHyphens/>
              <w:spacing w:line="360" w:lineRule="auto"/>
              <w:jc w:val="center"/>
              <w:rPr>
                <w:b/>
                <w:iCs/>
                <w:lang w:val="it-IT"/>
              </w:rPr>
            </w:pPr>
            <w:r w:rsidRPr="006C453C">
              <w:rPr>
                <w:b/>
                <w:iCs/>
                <w:lang w:val="it-IT"/>
              </w:rPr>
              <w:t>Contract finantare semnat in decembrie 2018</w:t>
            </w:r>
          </w:p>
          <w:p w14:paraId="5D6277E2" w14:textId="7F42624A" w:rsidR="006C453C" w:rsidRPr="00760FA7" w:rsidRDefault="006C453C" w:rsidP="006C453C">
            <w:pPr>
              <w:suppressAutoHyphens/>
              <w:spacing w:line="360" w:lineRule="auto"/>
              <w:jc w:val="center"/>
              <w:rPr>
                <w:bCs/>
                <w:iCs/>
                <w:lang w:val="it-IT"/>
              </w:rPr>
            </w:pPr>
            <w:r w:rsidRPr="006C453C">
              <w:rPr>
                <w:bCs/>
                <w:iCs/>
                <w:lang w:val="it-IT"/>
              </w:rPr>
              <w:t xml:space="preserve"> </w:t>
            </w:r>
          </w:p>
          <w:p w14:paraId="605A9255" w14:textId="593FC19C" w:rsidR="006C453C" w:rsidRPr="00760FA7" w:rsidRDefault="006C453C" w:rsidP="006C453C">
            <w:pPr>
              <w:suppressAutoHyphens/>
              <w:spacing w:line="360" w:lineRule="auto"/>
              <w:jc w:val="center"/>
              <w:rPr>
                <w:bCs/>
                <w:iCs/>
                <w:lang w:val="it-IT"/>
              </w:rPr>
            </w:pPr>
          </w:p>
        </w:tc>
        <w:tc>
          <w:tcPr>
            <w:tcW w:w="3402" w:type="dxa"/>
          </w:tcPr>
          <w:p w14:paraId="53C1B41D" w14:textId="77777777" w:rsidR="0028564F" w:rsidRPr="0028564F" w:rsidRDefault="0028564F" w:rsidP="0028564F">
            <w:pPr>
              <w:suppressAutoHyphens/>
              <w:spacing w:line="360" w:lineRule="auto"/>
              <w:jc w:val="center"/>
              <w:rPr>
                <w:b/>
                <w:bCs/>
                <w:lang w:val="ro-RO" w:eastAsia="ro-RO"/>
              </w:rPr>
            </w:pPr>
          </w:p>
          <w:p w14:paraId="4927A5E2" w14:textId="77777777" w:rsidR="0028564F" w:rsidRPr="0028564F" w:rsidRDefault="0028564F" w:rsidP="0028564F">
            <w:pPr>
              <w:suppressAutoHyphens/>
              <w:spacing w:line="360" w:lineRule="auto"/>
              <w:jc w:val="center"/>
              <w:rPr>
                <w:b/>
                <w:bCs/>
                <w:lang w:val="ro-RO" w:eastAsia="ro-RO"/>
              </w:rPr>
            </w:pPr>
            <w:r w:rsidRPr="0028564F">
              <w:rPr>
                <w:b/>
                <w:bCs/>
                <w:lang w:val="ro-RO" w:eastAsia="ro-RO"/>
              </w:rPr>
              <w:t xml:space="preserve">Proiect finalizat la data de </w:t>
            </w:r>
            <w:r w:rsidRPr="0028564F">
              <w:rPr>
                <w:b/>
                <w:bCs/>
                <w:lang w:val="ro-RO" w:eastAsia="ro-RO"/>
              </w:rPr>
              <w:tab/>
            </w:r>
          </w:p>
          <w:p w14:paraId="0DACA42B" w14:textId="44CFF887" w:rsidR="0028564F" w:rsidRPr="00760FA7" w:rsidRDefault="0028564F" w:rsidP="0028564F">
            <w:pPr>
              <w:suppressAutoHyphens/>
              <w:spacing w:line="360" w:lineRule="auto"/>
              <w:jc w:val="center"/>
              <w:rPr>
                <w:b/>
                <w:bCs/>
                <w:lang w:val="ro-RO" w:eastAsia="ro-RO"/>
              </w:rPr>
            </w:pPr>
            <w:r w:rsidRPr="0028564F">
              <w:rPr>
                <w:b/>
                <w:bCs/>
                <w:lang w:val="ro-RO" w:eastAsia="ro-RO"/>
              </w:rPr>
              <w:t>3</w:t>
            </w:r>
            <w:r>
              <w:rPr>
                <w:b/>
                <w:bCs/>
                <w:lang w:val="ro-RO" w:eastAsia="ro-RO"/>
              </w:rPr>
              <w:t>1</w:t>
            </w:r>
            <w:r w:rsidRPr="0028564F">
              <w:rPr>
                <w:b/>
                <w:bCs/>
                <w:lang w:val="ro-RO" w:eastAsia="ro-RO"/>
              </w:rPr>
              <w:t xml:space="preserve"> </w:t>
            </w:r>
            <w:r>
              <w:rPr>
                <w:b/>
                <w:bCs/>
                <w:lang w:val="ro-RO" w:eastAsia="ro-RO"/>
              </w:rPr>
              <w:t xml:space="preserve">decembrie </w:t>
            </w:r>
            <w:r w:rsidRPr="0028564F">
              <w:rPr>
                <w:b/>
                <w:bCs/>
                <w:lang w:val="ro-RO" w:eastAsia="ro-RO"/>
              </w:rPr>
              <w:t>2023</w:t>
            </w:r>
          </w:p>
        </w:tc>
        <w:tc>
          <w:tcPr>
            <w:tcW w:w="4395" w:type="dxa"/>
          </w:tcPr>
          <w:p w14:paraId="542C404C" w14:textId="77777777" w:rsidR="004340E0" w:rsidRPr="00A012C8" w:rsidRDefault="004340E0" w:rsidP="004340E0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  <w:p w14:paraId="45D80BA7" w14:textId="77777777" w:rsidR="0028564F" w:rsidRPr="00A012C8" w:rsidRDefault="004340E0" w:rsidP="004340E0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A012C8">
              <w:rPr>
                <w:b/>
                <w:bCs/>
                <w:sz w:val="20"/>
                <w:szCs w:val="20"/>
                <w:lang w:val="it-IT"/>
              </w:rPr>
              <w:t>22.568.009,05 lei</w:t>
            </w:r>
          </w:p>
          <w:p w14:paraId="3322BE91" w14:textId="459FD534" w:rsidR="000D2661" w:rsidRPr="000D2661" w:rsidRDefault="000D2661" w:rsidP="004340E0">
            <w:pPr>
              <w:jc w:val="center"/>
              <w:rPr>
                <w:sz w:val="20"/>
                <w:szCs w:val="20"/>
                <w:lang w:val="it-IT"/>
              </w:rPr>
            </w:pPr>
            <w:r w:rsidRPr="000D2661">
              <w:rPr>
                <w:sz w:val="20"/>
                <w:szCs w:val="20"/>
                <w:lang w:val="it-IT"/>
              </w:rPr>
              <w:t>Reabilitarea, si modernizarea strazilor F</w:t>
            </w:r>
            <w:r>
              <w:rPr>
                <w:sz w:val="20"/>
                <w:szCs w:val="20"/>
                <w:lang w:val="it-IT"/>
              </w:rPr>
              <w:t>aleza si Dezrobirii din Eforie Sud</w:t>
            </w:r>
          </w:p>
        </w:tc>
      </w:tr>
      <w:tr w:rsidR="00A012C8" w:rsidRPr="00C524C3" w14:paraId="5891B478" w14:textId="77777777" w:rsidTr="0046400B">
        <w:trPr>
          <w:trHeight w:val="2600"/>
        </w:trPr>
        <w:tc>
          <w:tcPr>
            <w:tcW w:w="720" w:type="dxa"/>
          </w:tcPr>
          <w:p w14:paraId="43595FEC" w14:textId="68C554C8" w:rsidR="00A012C8" w:rsidRDefault="00A012C8" w:rsidP="0083181B">
            <w:pPr>
              <w:suppressAutoHyphens/>
              <w:spacing w:line="360" w:lineRule="auto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5</w:t>
            </w:r>
          </w:p>
        </w:tc>
        <w:tc>
          <w:tcPr>
            <w:tcW w:w="5940" w:type="dxa"/>
          </w:tcPr>
          <w:p w14:paraId="27FC7321" w14:textId="77777777" w:rsidR="007E43F1" w:rsidRPr="007E43F1" w:rsidRDefault="007E43F1" w:rsidP="007E43F1">
            <w:pPr>
              <w:suppressAutoHyphens/>
              <w:spacing w:line="360" w:lineRule="auto"/>
              <w:jc w:val="center"/>
              <w:rPr>
                <w:bCs/>
                <w:iCs/>
                <w:lang w:val="it-IT"/>
              </w:rPr>
            </w:pPr>
            <w:r w:rsidRPr="007E43F1">
              <w:rPr>
                <w:bCs/>
                <w:iCs/>
                <w:lang w:val="it-IT"/>
              </w:rPr>
              <w:t>Sprijin la nivelul Regiunii Sud - Est pentru pregătirea de proiecte finantate din perioada de programare 2021-2027 pe domeniile: mobilitate urbană, regenerare urbană</w:t>
            </w:r>
          </w:p>
          <w:p w14:paraId="26617D85" w14:textId="77777777" w:rsidR="007E43F1" w:rsidRPr="007E43F1" w:rsidRDefault="007E43F1" w:rsidP="007E43F1">
            <w:pPr>
              <w:suppressAutoHyphens/>
              <w:spacing w:line="360" w:lineRule="auto"/>
              <w:jc w:val="center"/>
              <w:rPr>
                <w:bCs/>
                <w:iCs/>
                <w:lang w:val="it-IT"/>
              </w:rPr>
            </w:pPr>
            <w:r w:rsidRPr="007E43F1">
              <w:rPr>
                <w:bCs/>
                <w:iCs/>
                <w:lang w:val="it-IT"/>
              </w:rPr>
              <w:t>Partener</w:t>
            </w:r>
          </w:p>
          <w:p w14:paraId="7B5EEC9D" w14:textId="4E10C7ED" w:rsidR="00A012C8" w:rsidRDefault="007E43F1" w:rsidP="007E43F1">
            <w:pPr>
              <w:suppressAutoHyphens/>
              <w:spacing w:line="360" w:lineRule="auto"/>
              <w:jc w:val="center"/>
              <w:rPr>
                <w:bCs/>
                <w:iCs/>
                <w:lang w:val="it-IT"/>
              </w:rPr>
            </w:pPr>
            <w:r w:rsidRPr="007E43F1">
              <w:rPr>
                <w:bCs/>
                <w:iCs/>
                <w:lang w:val="it-IT"/>
              </w:rPr>
              <w:t>Fisa mobilitate urbana</w:t>
            </w:r>
            <w:r w:rsidR="0055637C">
              <w:rPr>
                <w:bCs/>
                <w:iCs/>
                <w:lang w:val="it-IT"/>
              </w:rPr>
              <w:t>:</w:t>
            </w:r>
          </w:p>
          <w:p w14:paraId="5D267DC4" w14:textId="67CA267D" w:rsidR="00C720BE" w:rsidRDefault="00C720BE" w:rsidP="007E43F1">
            <w:pPr>
              <w:suppressAutoHyphens/>
              <w:spacing w:line="360" w:lineRule="auto"/>
              <w:jc w:val="center"/>
              <w:rPr>
                <w:bCs/>
                <w:iCs/>
                <w:lang w:val="it-IT"/>
              </w:rPr>
            </w:pPr>
            <w:r w:rsidRPr="00C720BE">
              <w:rPr>
                <w:bCs/>
                <w:iCs/>
                <w:lang w:val="it-IT"/>
              </w:rPr>
              <w:t>”Înființarea  sistemului de transport public de calatori cu material rulant ecologic, inclusiv infrastructura de parcare si facilitati pentru biciclisti in cadrul coridorului de mobilitate urbana creat”</w:t>
            </w:r>
          </w:p>
          <w:p w14:paraId="6B2D848F" w14:textId="77777777" w:rsidR="00B6670E" w:rsidRPr="00B6670E" w:rsidRDefault="00B6670E" w:rsidP="00B6670E">
            <w:pPr>
              <w:suppressAutoHyphens/>
              <w:spacing w:line="360" w:lineRule="auto"/>
              <w:jc w:val="center"/>
              <w:rPr>
                <w:bCs/>
                <w:iCs/>
                <w:lang w:val="it-IT"/>
              </w:rPr>
            </w:pPr>
            <w:r w:rsidRPr="00B6670E">
              <w:rPr>
                <w:bCs/>
                <w:iCs/>
                <w:lang w:val="it-IT"/>
              </w:rPr>
              <w:t xml:space="preserve">Programul Operational Asistenta Tehnica (POAT) 2014-2020   </w:t>
            </w:r>
          </w:p>
          <w:p w14:paraId="56C1CAD5" w14:textId="4C4349F3" w:rsidR="00B6670E" w:rsidRPr="00FC5BE1" w:rsidRDefault="00B6670E" w:rsidP="00B6670E">
            <w:pPr>
              <w:suppressAutoHyphens/>
              <w:spacing w:line="360" w:lineRule="auto"/>
              <w:jc w:val="center"/>
              <w:rPr>
                <w:bCs/>
                <w:iCs/>
                <w:lang w:val="it-IT"/>
              </w:rPr>
            </w:pPr>
            <w:r w:rsidRPr="00B6670E">
              <w:rPr>
                <w:bCs/>
                <w:iCs/>
                <w:lang w:val="it-IT"/>
              </w:rPr>
              <w:t>SMIS 143538/Cod proiect: 1.1.146</w:t>
            </w:r>
          </w:p>
        </w:tc>
        <w:tc>
          <w:tcPr>
            <w:tcW w:w="3402" w:type="dxa"/>
          </w:tcPr>
          <w:p w14:paraId="25ECAF1B" w14:textId="77777777" w:rsidR="004324D1" w:rsidRDefault="004324D1" w:rsidP="00B6670E">
            <w:pPr>
              <w:suppressAutoHyphens/>
              <w:spacing w:line="360" w:lineRule="auto"/>
              <w:jc w:val="center"/>
              <w:rPr>
                <w:b/>
                <w:bCs/>
                <w:lang w:val="ro-RO" w:eastAsia="ro-RO"/>
              </w:rPr>
            </w:pPr>
          </w:p>
          <w:p w14:paraId="384E0C55" w14:textId="70A2859C" w:rsidR="00B6670E" w:rsidRPr="0028564F" w:rsidRDefault="006F794B" w:rsidP="00B6670E">
            <w:pPr>
              <w:suppressAutoHyphens/>
              <w:spacing w:line="360" w:lineRule="auto"/>
              <w:jc w:val="center"/>
              <w:rPr>
                <w:b/>
                <w:bCs/>
                <w:lang w:val="ro-RO" w:eastAsia="ro-RO"/>
              </w:rPr>
            </w:pPr>
            <w:r>
              <w:rPr>
                <w:b/>
                <w:bCs/>
                <w:lang w:val="ro-RO" w:eastAsia="ro-RO"/>
              </w:rPr>
              <w:t xml:space="preserve">   </w:t>
            </w:r>
            <w:r w:rsidR="00B6670E" w:rsidRPr="0028564F">
              <w:rPr>
                <w:b/>
                <w:bCs/>
                <w:lang w:val="ro-RO" w:eastAsia="ro-RO"/>
              </w:rPr>
              <w:t xml:space="preserve">Proiect finalizat la data de </w:t>
            </w:r>
            <w:r w:rsidR="00B6670E" w:rsidRPr="0028564F">
              <w:rPr>
                <w:b/>
                <w:bCs/>
                <w:lang w:val="ro-RO" w:eastAsia="ro-RO"/>
              </w:rPr>
              <w:tab/>
            </w:r>
          </w:p>
          <w:p w14:paraId="638F2F02" w14:textId="6A75355C" w:rsidR="00A012C8" w:rsidRPr="0028564F" w:rsidRDefault="00345C75" w:rsidP="0028564F">
            <w:pPr>
              <w:suppressAutoHyphens/>
              <w:spacing w:line="360" w:lineRule="auto"/>
              <w:jc w:val="center"/>
              <w:rPr>
                <w:b/>
                <w:bCs/>
                <w:lang w:val="ro-RO" w:eastAsia="ro-RO"/>
              </w:rPr>
            </w:pPr>
            <w:r w:rsidRPr="00345C75">
              <w:rPr>
                <w:b/>
                <w:bCs/>
                <w:lang w:val="ro-RO" w:eastAsia="ro-RO"/>
              </w:rPr>
              <w:t>29 decembrie 2023</w:t>
            </w:r>
          </w:p>
        </w:tc>
        <w:tc>
          <w:tcPr>
            <w:tcW w:w="4395" w:type="dxa"/>
          </w:tcPr>
          <w:p w14:paraId="2C5915B5" w14:textId="77777777" w:rsidR="004324D1" w:rsidRDefault="004324D1" w:rsidP="004340E0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  <w:p w14:paraId="0D21E207" w14:textId="77777777" w:rsidR="00A012C8" w:rsidRDefault="006F794B" w:rsidP="004340E0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6F794B">
              <w:rPr>
                <w:b/>
                <w:bCs/>
                <w:sz w:val="20"/>
                <w:szCs w:val="20"/>
                <w:lang w:val="it-IT"/>
              </w:rPr>
              <w:t>2.659.794,10 lei</w:t>
            </w:r>
          </w:p>
          <w:p w14:paraId="5088DD61" w14:textId="77777777" w:rsidR="00B50454" w:rsidRDefault="00B50454" w:rsidP="004340E0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  <w:p w14:paraId="070B5392" w14:textId="735500B7" w:rsidR="00F52B87" w:rsidRPr="00B50454" w:rsidRDefault="00F52B87" w:rsidP="004340E0">
            <w:pPr>
              <w:jc w:val="center"/>
              <w:rPr>
                <w:sz w:val="20"/>
                <w:szCs w:val="20"/>
                <w:lang w:val="it-IT"/>
              </w:rPr>
            </w:pPr>
            <w:r w:rsidRPr="00154B69">
              <w:rPr>
                <w:sz w:val="20"/>
                <w:szCs w:val="20"/>
                <w:lang w:val="it-IT"/>
              </w:rPr>
              <w:t>In cadrul proiectului au fost finantate documentatiile tehnice si obtinerea autorizatiilor de construire pentru</w:t>
            </w:r>
            <w:r w:rsidR="00B50454" w:rsidRPr="00154B69">
              <w:rPr>
                <w:sz w:val="20"/>
                <w:szCs w:val="20"/>
                <w:lang w:val="it-IT"/>
              </w:rPr>
              <w:t xml:space="preserve"> </w:t>
            </w:r>
            <w:r w:rsidR="008016CC" w:rsidRPr="00154B69">
              <w:rPr>
                <w:sz w:val="20"/>
                <w:szCs w:val="20"/>
                <w:lang w:val="it-IT"/>
              </w:rPr>
              <w:t xml:space="preserve">Înființarea  sistemului de transport public de calatori cu material rulant ecologic, inclusiv infrastructura de parcare (2 parcari supraetajate 1 – Eforie Sud </w:t>
            </w:r>
            <w:r w:rsidR="00154B69" w:rsidRPr="00154B69">
              <w:rPr>
                <w:sz w:val="20"/>
                <w:szCs w:val="20"/>
                <w:lang w:val="it-IT"/>
              </w:rPr>
              <w:t>1 – Eforie Nord</w:t>
            </w:r>
            <w:r w:rsidR="008016CC" w:rsidRPr="00154B69">
              <w:rPr>
                <w:sz w:val="20"/>
                <w:szCs w:val="20"/>
                <w:lang w:val="it-IT"/>
              </w:rPr>
              <w:t>) si facilitati pentru biciclisti in cadrul coridorului de mobilitate urbana creat</w:t>
            </w:r>
          </w:p>
        </w:tc>
      </w:tr>
      <w:tr w:rsidR="00A012C8" w:rsidRPr="00C524C3" w14:paraId="133460D5" w14:textId="77777777" w:rsidTr="0046400B">
        <w:trPr>
          <w:trHeight w:val="2600"/>
        </w:trPr>
        <w:tc>
          <w:tcPr>
            <w:tcW w:w="720" w:type="dxa"/>
          </w:tcPr>
          <w:p w14:paraId="00EEBD46" w14:textId="5B7380F4" w:rsidR="00A012C8" w:rsidRDefault="00A012C8" w:rsidP="0083181B">
            <w:pPr>
              <w:suppressAutoHyphens/>
              <w:spacing w:line="360" w:lineRule="auto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lastRenderedPageBreak/>
              <w:t>6</w:t>
            </w:r>
          </w:p>
        </w:tc>
        <w:tc>
          <w:tcPr>
            <w:tcW w:w="5940" w:type="dxa"/>
          </w:tcPr>
          <w:p w14:paraId="5B2CF9CA" w14:textId="77777777" w:rsidR="005634E2" w:rsidRPr="005634E2" w:rsidRDefault="005634E2" w:rsidP="005634E2">
            <w:pPr>
              <w:suppressAutoHyphens/>
              <w:spacing w:line="360" w:lineRule="auto"/>
              <w:jc w:val="center"/>
              <w:rPr>
                <w:bCs/>
                <w:iCs/>
                <w:lang w:val="it-IT"/>
              </w:rPr>
            </w:pPr>
            <w:r w:rsidRPr="005634E2">
              <w:rPr>
                <w:bCs/>
                <w:iCs/>
                <w:lang w:val="it-IT"/>
              </w:rPr>
              <w:t>"Sprijin la nivelul Regiunii Sud-Est pentru pregătirea de proiecte finanțate din perioada de programare 2021-2027 pe domeniile: mobilitate urbană, regenerare urbană"</w:t>
            </w:r>
          </w:p>
          <w:p w14:paraId="4099F2FB" w14:textId="77777777" w:rsidR="00A012C8" w:rsidRDefault="005634E2" w:rsidP="005634E2">
            <w:pPr>
              <w:suppressAutoHyphens/>
              <w:spacing w:line="360" w:lineRule="auto"/>
              <w:jc w:val="center"/>
              <w:rPr>
                <w:bCs/>
                <w:iCs/>
                <w:lang w:val="it-IT"/>
              </w:rPr>
            </w:pPr>
            <w:r w:rsidRPr="005634E2">
              <w:rPr>
                <w:bCs/>
                <w:iCs/>
                <w:lang w:val="it-IT"/>
              </w:rPr>
              <w:t>Partener: Titlu fisa proiect:  REGENERARE SPATII URBANE DEGRADATE SI CREARE DE ZONE VERZI PENTRU ASIGURAREA SUSTENABILITATII SI REZILIENTEI URBANE IN ORASUL EFORIE</w:t>
            </w:r>
            <w:r w:rsidR="008B6722">
              <w:rPr>
                <w:bCs/>
                <w:iCs/>
                <w:lang w:val="it-IT"/>
              </w:rPr>
              <w:t xml:space="preserve"> </w:t>
            </w:r>
          </w:p>
          <w:p w14:paraId="271BF16D" w14:textId="77777777" w:rsidR="008B6722" w:rsidRPr="008B6722" w:rsidRDefault="008B6722" w:rsidP="008B6722">
            <w:pPr>
              <w:suppressAutoHyphens/>
              <w:spacing w:line="360" w:lineRule="auto"/>
              <w:jc w:val="center"/>
              <w:rPr>
                <w:bCs/>
                <w:iCs/>
                <w:lang w:val="it-IT"/>
              </w:rPr>
            </w:pPr>
            <w:r w:rsidRPr="008B6722">
              <w:rPr>
                <w:bCs/>
                <w:iCs/>
                <w:lang w:val="it-IT"/>
              </w:rPr>
              <w:t xml:space="preserve">Programul Operational Asistenta Tehnica (POAT) 2014-2020   </w:t>
            </w:r>
          </w:p>
          <w:p w14:paraId="61DFD6C2" w14:textId="7609B5D7" w:rsidR="008B6722" w:rsidRPr="00FC5BE1" w:rsidRDefault="008B6722" w:rsidP="008B6722">
            <w:pPr>
              <w:suppressAutoHyphens/>
              <w:spacing w:line="360" w:lineRule="auto"/>
              <w:jc w:val="center"/>
              <w:rPr>
                <w:bCs/>
                <w:iCs/>
                <w:lang w:val="it-IT"/>
              </w:rPr>
            </w:pPr>
            <w:r w:rsidRPr="008B6722">
              <w:rPr>
                <w:bCs/>
                <w:iCs/>
                <w:lang w:val="it-IT"/>
              </w:rPr>
              <w:t>SMIS 143538/Cod proiect: 1.1.146</w:t>
            </w:r>
          </w:p>
        </w:tc>
        <w:tc>
          <w:tcPr>
            <w:tcW w:w="3402" w:type="dxa"/>
          </w:tcPr>
          <w:p w14:paraId="01F7078A" w14:textId="77777777" w:rsidR="004324D1" w:rsidRDefault="004324D1" w:rsidP="00523B40">
            <w:pPr>
              <w:suppressAutoHyphens/>
              <w:spacing w:line="360" w:lineRule="auto"/>
              <w:jc w:val="center"/>
              <w:rPr>
                <w:b/>
                <w:bCs/>
                <w:lang w:val="ro-RO" w:eastAsia="ro-RO"/>
              </w:rPr>
            </w:pPr>
          </w:p>
          <w:p w14:paraId="269587EB" w14:textId="040654FC" w:rsidR="00523B40" w:rsidRPr="00523B40" w:rsidRDefault="00523B40" w:rsidP="00523B40">
            <w:pPr>
              <w:suppressAutoHyphens/>
              <w:spacing w:line="360" w:lineRule="auto"/>
              <w:jc w:val="center"/>
              <w:rPr>
                <w:b/>
                <w:bCs/>
                <w:lang w:val="ro-RO" w:eastAsia="ro-RO"/>
              </w:rPr>
            </w:pPr>
            <w:r w:rsidRPr="00523B40">
              <w:rPr>
                <w:b/>
                <w:bCs/>
                <w:lang w:val="ro-RO" w:eastAsia="ro-RO"/>
              </w:rPr>
              <w:t>Finalizare proiect</w:t>
            </w:r>
          </w:p>
          <w:p w14:paraId="633EB062" w14:textId="518BFFA9" w:rsidR="00A012C8" w:rsidRPr="0028564F" w:rsidRDefault="00523B40" w:rsidP="00523B40">
            <w:pPr>
              <w:suppressAutoHyphens/>
              <w:spacing w:line="360" w:lineRule="auto"/>
              <w:jc w:val="center"/>
              <w:rPr>
                <w:b/>
                <w:bCs/>
                <w:lang w:val="ro-RO" w:eastAsia="ro-RO"/>
              </w:rPr>
            </w:pPr>
            <w:r w:rsidRPr="00523B40">
              <w:rPr>
                <w:b/>
                <w:bCs/>
                <w:lang w:val="ro-RO" w:eastAsia="ro-RO"/>
              </w:rPr>
              <w:t>29 decembrie 2023</w:t>
            </w:r>
          </w:p>
        </w:tc>
        <w:tc>
          <w:tcPr>
            <w:tcW w:w="4395" w:type="dxa"/>
          </w:tcPr>
          <w:p w14:paraId="22CEF5F2" w14:textId="77777777" w:rsidR="004324D1" w:rsidRDefault="004324D1" w:rsidP="004340E0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  <w:p w14:paraId="0F7C2655" w14:textId="77777777" w:rsidR="00A012C8" w:rsidRDefault="00EB6CFE" w:rsidP="004340E0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B6CFE">
              <w:rPr>
                <w:b/>
                <w:bCs/>
                <w:sz w:val="20"/>
                <w:szCs w:val="20"/>
                <w:lang w:val="it-IT"/>
              </w:rPr>
              <w:t>414.567,99 lei</w:t>
            </w:r>
          </w:p>
          <w:p w14:paraId="77019815" w14:textId="1B47261F" w:rsidR="004324D1" w:rsidRPr="00B50454" w:rsidRDefault="004324D1" w:rsidP="004340E0">
            <w:pPr>
              <w:jc w:val="center"/>
              <w:rPr>
                <w:sz w:val="20"/>
                <w:szCs w:val="20"/>
                <w:lang w:val="it-IT"/>
              </w:rPr>
            </w:pPr>
            <w:r w:rsidRPr="00B50454">
              <w:rPr>
                <w:sz w:val="20"/>
                <w:szCs w:val="20"/>
                <w:lang w:val="it-IT"/>
              </w:rPr>
              <w:t xml:space="preserve">In cadrul proiectului au fost finantate documentatiile tehnice </w:t>
            </w:r>
            <w:r w:rsidR="001572B3" w:rsidRPr="00B50454">
              <w:rPr>
                <w:sz w:val="20"/>
                <w:szCs w:val="20"/>
                <w:lang w:val="it-IT"/>
              </w:rPr>
              <w:t xml:space="preserve">si obtinerea autorizatiilor de construire </w:t>
            </w:r>
            <w:r w:rsidRPr="00B50454">
              <w:rPr>
                <w:sz w:val="20"/>
                <w:szCs w:val="20"/>
                <w:lang w:val="it-IT"/>
              </w:rPr>
              <w:t xml:space="preserve">pentru </w:t>
            </w:r>
            <w:r w:rsidR="00111BD8" w:rsidRPr="00B50454">
              <w:rPr>
                <w:sz w:val="20"/>
                <w:szCs w:val="20"/>
                <w:lang w:val="it-IT"/>
              </w:rPr>
              <w:t xml:space="preserve">regenerarea a doua spatii urbane: Parcul Ion Movila Eforie Sud si Parcul Covasna Eforie Nord. </w:t>
            </w:r>
          </w:p>
        </w:tc>
      </w:tr>
      <w:tr w:rsidR="00C524C3" w:rsidRPr="00C524C3" w14:paraId="2F5A9E16" w14:textId="77777777" w:rsidTr="0046400B">
        <w:trPr>
          <w:trHeight w:val="2600"/>
        </w:trPr>
        <w:tc>
          <w:tcPr>
            <w:tcW w:w="720" w:type="dxa"/>
          </w:tcPr>
          <w:p w14:paraId="7B70F787" w14:textId="5BC52A33" w:rsidR="00C524C3" w:rsidRDefault="002D0EA0" w:rsidP="0083181B">
            <w:pPr>
              <w:suppressAutoHyphens/>
              <w:spacing w:line="360" w:lineRule="auto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7</w:t>
            </w:r>
          </w:p>
        </w:tc>
        <w:tc>
          <w:tcPr>
            <w:tcW w:w="5940" w:type="dxa"/>
          </w:tcPr>
          <w:p w14:paraId="3F357180" w14:textId="77777777" w:rsidR="002D0EA0" w:rsidRPr="00BA4821" w:rsidRDefault="002D0EA0" w:rsidP="002D0EA0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Calibri"/>
                <w:bCs/>
              </w:rPr>
            </w:pPr>
            <w:r w:rsidRPr="00BA4821">
              <w:rPr>
                <w:rFonts w:eastAsia="Calibri"/>
                <w:bCs/>
              </w:rPr>
              <w:t>Amenajarea obiectivului turistic natural de utilitate publică – Lacul Belona, Oraşul Eforie</w:t>
            </w:r>
          </w:p>
          <w:p w14:paraId="748A621F" w14:textId="77777777" w:rsidR="0030748B" w:rsidRPr="00BA4821" w:rsidRDefault="0030748B" w:rsidP="0030748B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shd w:val="clear" w:color="auto" w:fill="FBFBFB"/>
              </w:rPr>
            </w:pPr>
            <w:r w:rsidRPr="00BA4821">
              <w:rPr>
                <w:bCs/>
                <w:shd w:val="clear" w:color="auto" w:fill="FFFFFF"/>
              </w:rPr>
              <w:t xml:space="preserve">POR </w:t>
            </w:r>
            <w:r w:rsidRPr="00BA4821">
              <w:rPr>
                <w:bCs/>
                <w:shd w:val="clear" w:color="auto" w:fill="FBFBFB"/>
              </w:rPr>
              <w:t xml:space="preserve">2014-2020 </w:t>
            </w:r>
          </w:p>
          <w:p w14:paraId="7BE33FAF" w14:textId="77777777" w:rsidR="0030748B" w:rsidRPr="00BA4821" w:rsidRDefault="0030748B" w:rsidP="0030748B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shd w:val="clear" w:color="auto" w:fill="FFFFFF"/>
              </w:rPr>
            </w:pPr>
            <w:r w:rsidRPr="00BA4821">
              <w:rPr>
                <w:bCs/>
                <w:shd w:val="clear" w:color="auto" w:fill="FFFFFF"/>
              </w:rPr>
              <w:t>Axa 7.1.</w:t>
            </w:r>
          </w:p>
          <w:p w14:paraId="580F29AA" w14:textId="77777777" w:rsidR="0030748B" w:rsidRPr="00BA4821" w:rsidRDefault="0030748B" w:rsidP="0030748B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iCs/>
                <w:shd w:val="clear" w:color="auto" w:fill="FFFFFF"/>
              </w:rPr>
            </w:pPr>
            <w:r w:rsidRPr="00BA4821">
              <w:rPr>
                <w:bCs/>
                <w:iCs/>
                <w:shd w:val="clear" w:color="auto" w:fill="FFFFFF"/>
              </w:rPr>
              <w:t>Program etapizare</w:t>
            </w:r>
          </w:p>
          <w:p w14:paraId="58BE39CB" w14:textId="77777777" w:rsidR="0030748B" w:rsidRPr="00BA4821" w:rsidRDefault="0030748B" w:rsidP="0030748B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iCs/>
                <w:shd w:val="clear" w:color="auto" w:fill="FFFFFF"/>
              </w:rPr>
            </w:pPr>
            <w:r w:rsidRPr="00BA4821">
              <w:rPr>
                <w:bCs/>
                <w:iCs/>
                <w:shd w:val="clear" w:color="auto" w:fill="FFFFFF"/>
              </w:rPr>
              <w:t>PRSE</w:t>
            </w:r>
          </w:p>
          <w:p w14:paraId="14BC1530" w14:textId="77777777" w:rsidR="0030748B" w:rsidRPr="00BA4821" w:rsidRDefault="0030748B" w:rsidP="0030748B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iCs/>
              </w:rPr>
            </w:pPr>
            <w:r w:rsidRPr="00BA4821">
              <w:rPr>
                <w:bCs/>
                <w:iCs/>
              </w:rPr>
              <w:t>Încadrare apel de finanțare PR 2021-2027</w:t>
            </w:r>
          </w:p>
          <w:p w14:paraId="0E859042" w14:textId="77777777" w:rsidR="0030748B" w:rsidRPr="00BA4821" w:rsidRDefault="0030748B" w:rsidP="0030748B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iCs/>
              </w:rPr>
            </w:pPr>
            <w:r w:rsidRPr="00BA4821">
              <w:rPr>
                <w:bCs/>
                <w:iCs/>
              </w:rPr>
              <w:t>6.1.</w:t>
            </w:r>
          </w:p>
          <w:p w14:paraId="34FBE1D5" w14:textId="77777777" w:rsidR="0030748B" w:rsidRPr="00BA4821" w:rsidRDefault="0030748B" w:rsidP="0030748B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iCs/>
              </w:rPr>
            </w:pPr>
            <w:r w:rsidRPr="00BA4821">
              <w:rPr>
                <w:bCs/>
                <w:iCs/>
              </w:rPr>
              <w:t>OS PR 2021-2027</w:t>
            </w:r>
          </w:p>
          <w:p w14:paraId="3E138883" w14:textId="77777777" w:rsidR="0030748B" w:rsidRPr="00BA4821" w:rsidRDefault="0030748B" w:rsidP="0030748B">
            <w:pPr>
              <w:suppressAutoHyphens/>
              <w:spacing w:line="360" w:lineRule="auto"/>
              <w:jc w:val="center"/>
              <w:rPr>
                <w:bCs/>
                <w:iCs/>
              </w:rPr>
            </w:pPr>
            <w:r w:rsidRPr="00BA4821">
              <w:rPr>
                <w:bCs/>
                <w:iCs/>
              </w:rPr>
              <w:t>5.1</w:t>
            </w:r>
          </w:p>
          <w:p w14:paraId="37D4E503" w14:textId="77777777" w:rsidR="00C524C3" w:rsidRPr="00BA4821" w:rsidRDefault="00C524C3" w:rsidP="005634E2">
            <w:pPr>
              <w:suppressAutoHyphens/>
              <w:spacing w:line="360" w:lineRule="auto"/>
              <w:jc w:val="center"/>
              <w:rPr>
                <w:bCs/>
                <w:iCs/>
                <w:lang w:val="it-IT"/>
              </w:rPr>
            </w:pPr>
          </w:p>
        </w:tc>
        <w:tc>
          <w:tcPr>
            <w:tcW w:w="3402" w:type="dxa"/>
          </w:tcPr>
          <w:p w14:paraId="5C07455C" w14:textId="77777777" w:rsidR="0030748B" w:rsidRPr="00BA4821" w:rsidRDefault="0030748B" w:rsidP="0030748B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shd w:val="clear" w:color="auto" w:fill="FBFBFB"/>
              </w:rPr>
            </w:pPr>
            <w:r w:rsidRPr="00BA4821">
              <w:rPr>
                <w:bCs/>
                <w:iCs/>
              </w:rPr>
              <w:t xml:space="preserve">Contract finantare semnat in luna august 2017 - </w:t>
            </w:r>
            <w:r w:rsidRPr="00BA4821">
              <w:rPr>
                <w:bCs/>
                <w:shd w:val="clear" w:color="auto" w:fill="FFFFFF"/>
              </w:rPr>
              <w:t xml:space="preserve">POR </w:t>
            </w:r>
            <w:r w:rsidRPr="00BA4821">
              <w:rPr>
                <w:bCs/>
                <w:shd w:val="clear" w:color="auto" w:fill="FBFBFB"/>
              </w:rPr>
              <w:t>2014-2020</w:t>
            </w:r>
            <w:r w:rsidRPr="00BA4821">
              <w:rPr>
                <w:bCs/>
                <w:iCs/>
              </w:rPr>
              <w:t>;</w:t>
            </w:r>
          </w:p>
          <w:p w14:paraId="1DFCAF8B" w14:textId="77777777" w:rsidR="0030748B" w:rsidRPr="00BA4821" w:rsidRDefault="0030748B" w:rsidP="0030748B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iCs/>
              </w:rPr>
            </w:pPr>
            <w:r w:rsidRPr="00BA4821">
              <w:rPr>
                <w:bCs/>
                <w:iCs/>
              </w:rPr>
              <w:t>Finalizare proiect etapizat PRSE 2021-2027</w:t>
            </w:r>
          </w:p>
          <w:p w14:paraId="4EE9023A" w14:textId="220549EC" w:rsidR="0030748B" w:rsidRPr="00BA4821" w:rsidRDefault="0030748B" w:rsidP="0030748B">
            <w:pPr>
              <w:suppressAutoHyphens/>
              <w:spacing w:line="360" w:lineRule="auto"/>
              <w:jc w:val="center"/>
              <w:rPr>
                <w:bCs/>
                <w:iCs/>
              </w:rPr>
            </w:pPr>
            <w:r w:rsidRPr="00BA4821">
              <w:rPr>
                <w:bCs/>
                <w:iCs/>
              </w:rPr>
              <w:t xml:space="preserve"> 3</w:t>
            </w:r>
            <w:r w:rsidR="00AA36F1">
              <w:rPr>
                <w:bCs/>
                <w:iCs/>
              </w:rPr>
              <w:t>0</w:t>
            </w:r>
            <w:r w:rsidRPr="00BA4821">
              <w:rPr>
                <w:bCs/>
                <w:iCs/>
              </w:rPr>
              <w:t xml:space="preserve"> </w:t>
            </w:r>
            <w:r w:rsidR="00AA36F1">
              <w:rPr>
                <w:bCs/>
                <w:iCs/>
              </w:rPr>
              <w:t>dec</w:t>
            </w:r>
            <w:r w:rsidRPr="00BA4821">
              <w:rPr>
                <w:bCs/>
                <w:iCs/>
              </w:rPr>
              <w:t xml:space="preserve"> 2025</w:t>
            </w:r>
          </w:p>
          <w:p w14:paraId="7D627E60" w14:textId="630D1F22" w:rsidR="0030748B" w:rsidRPr="00BA4821" w:rsidRDefault="0030748B" w:rsidP="004C1221">
            <w:pPr>
              <w:suppressAutoHyphens/>
              <w:spacing w:line="360" w:lineRule="auto"/>
              <w:jc w:val="center"/>
              <w:rPr>
                <w:bCs/>
                <w:lang w:val="ro-RO" w:eastAsia="ro-RO"/>
              </w:rPr>
            </w:pPr>
          </w:p>
        </w:tc>
        <w:tc>
          <w:tcPr>
            <w:tcW w:w="4395" w:type="dxa"/>
          </w:tcPr>
          <w:p w14:paraId="6287C2B5" w14:textId="77777777" w:rsidR="00D87597" w:rsidRPr="00BA4821" w:rsidRDefault="00D87597" w:rsidP="00D87597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iCs/>
                <w:highlight w:val="yellow"/>
              </w:rPr>
            </w:pPr>
          </w:p>
          <w:p w14:paraId="0D45734C" w14:textId="77777777" w:rsidR="00D87597" w:rsidRPr="00BA4821" w:rsidRDefault="00D87597" w:rsidP="00D8759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04186">
              <w:rPr>
                <w:bCs/>
                <w:color w:val="000000"/>
                <w:sz w:val="20"/>
                <w:szCs w:val="20"/>
              </w:rPr>
              <w:t>20.688.651,96 lei</w:t>
            </w:r>
          </w:p>
          <w:p w14:paraId="3C64E069" w14:textId="77777777" w:rsidR="00D87597" w:rsidRPr="00BA4821" w:rsidRDefault="00D87597" w:rsidP="00D8759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501DFA9" w14:textId="3B748A2F" w:rsidR="00D87597" w:rsidRPr="00BA4821" w:rsidRDefault="00D87597" w:rsidP="00D8759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4821">
              <w:rPr>
                <w:bCs/>
                <w:color w:val="000000"/>
                <w:sz w:val="20"/>
                <w:szCs w:val="20"/>
              </w:rPr>
              <w:t>Proiect finalizat</w:t>
            </w:r>
          </w:p>
          <w:p w14:paraId="4697245B" w14:textId="77777777" w:rsidR="00C524C3" w:rsidRPr="00BA4821" w:rsidRDefault="00C524C3" w:rsidP="004340E0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</w:tr>
      <w:tr w:rsidR="00D87597" w:rsidRPr="00C524C3" w14:paraId="5FAB9B1E" w14:textId="77777777" w:rsidTr="0046400B">
        <w:trPr>
          <w:trHeight w:val="2600"/>
        </w:trPr>
        <w:tc>
          <w:tcPr>
            <w:tcW w:w="720" w:type="dxa"/>
          </w:tcPr>
          <w:p w14:paraId="504E037B" w14:textId="78B483B1" w:rsidR="00D87597" w:rsidRDefault="00D87597" w:rsidP="0083181B">
            <w:pPr>
              <w:suppressAutoHyphens/>
              <w:spacing w:line="360" w:lineRule="auto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lastRenderedPageBreak/>
              <w:t xml:space="preserve">8 </w:t>
            </w:r>
          </w:p>
        </w:tc>
        <w:tc>
          <w:tcPr>
            <w:tcW w:w="5940" w:type="dxa"/>
          </w:tcPr>
          <w:p w14:paraId="5A6D49DC" w14:textId="77777777" w:rsidR="00D87597" w:rsidRPr="00BA4821" w:rsidRDefault="00D435C3" w:rsidP="002D0EA0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</w:rPr>
            </w:pPr>
            <w:r w:rsidRPr="00BA4821">
              <w:rPr>
                <w:bCs/>
              </w:rPr>
              <w:t>Reabilitare si modernizare Scoala Gimnaziala nr. 1 Eforie Nord, Construire Sala de Sport, Amplasare Rezerva Incendiu, Refacere Imprejmuire</w:t>
            </w:r>
          </w:p>
          <w:p w14:paraId="00A218B0" w14:textId="77777777" w:rsidR="004834D9" w:rsidRPr="00BA4821" w:rsidRDefault="004834D9" w:rsidP="004834D9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shd w:val="clear" w:color="auto" w:fill="FBFBFB"/>
              </w:rPr>
            </w:pPr>
            <w:r w:rsidRPr="00BA4821">
              <w:rPr>
                <w:bCs/>
                <w:shd w:val="clear" w:color="auto" w:fill="FBFBFB"/>
              </w:rPr>
              <w:t xml:space="preserve">POR 2014-2020 </w:t>
            </w:r>
          </w:p>
          <w:p w14:paraId="6599BE00" w14:textId="77777777" w:rsidR="004834D9" w:rsidRPr="00BA4821" w:rsidRDefault="004834D9" w:rsidP="004834D9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shd w:val="clear" w:color="auto" w:fill="FBFBFB"/>
              </w:rPr>
            </w:pPr>
            <w:r w:rsidRPr="00BA4821">
              <w:rPr>
                <w:bCs/>
                <w:shd w:val="clear" w:color="auto" w:fill="FBFBFB"/>
              </w:rPr>
              <w:t>Axa 10/1</w:t>
            </w:r>
          </w:p>
          <w:p w14:paraId="561AEA54" w14:textId="77777777" w:rsidR="004834D9" w:rsidRPr="00BA4821" w:rsidRDefault="004834D9" w:rsidP="004834D9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iCs/>
                <w:shd w:val="clear" w:color="auto" w:fill="FFFFFF"/>
              </w:rPr>
            </w:pPr>
            <w:r w:rsidRPr="00BA4821">
              <w:rPr>
                <w:bCs/>
                <w:iCs/>
                <w:shd w:val="clear" w:color="auto" w:fill="FFFFFF"/>
              </w:rPr>
              <w:t>Program etapizare</w:t>
            </w:r>
          </w:p>
          <w:p w14:paraId="619C8622" w14:textId="77777777" w:rsidR="004834D9" w:rsidRPr="00BA4821" w:rsidRDefault="004834D9" w:rsidP="004834D9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iCs/>
                <w:shd w:val="clear" w:color="auto" w:fill="FFFFFF"/>
              </w:rPr>
            </w:pPr>
            <w:r w:rsidRPr="00BA4821">
              <w:rPr>
                <w:bCs/>
                <w:iCs/>
                <w:shd w:val="clear" w:color="auto" w:fill="FFFFFF"/>
              </w:rPr>
              <w:t>PRSE</w:t>
            </w:r>
          </w:p>
          <w:p w14:paraId="4CD2BC97" w14:textId="77777777" w:rsidR="004834D9" w:rsidRPr="00BA4821" w:rsidRDefault="004834D9" w:rsidP="004834D9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iCs/>
              </w:rPr>
            </w:pPr>
            <w:r w:rsidRPr="00BA4821">
              <w:rPr>
                <w:bCs/>
                <w:iCs/>
              </w:rPr>
              <w:t>Încadrare apel de finanțare PR 2021-2027</w:t>
            </w:r>
          </w:p>
          <w:p w14:paraId="4B99B875" w14:textId="77777777" w:rsidR="004834D9" w:rsidRPr="00BA4821" w:rsidRDefault="004834D9" w:rsidP="004834D9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shd w:val="clear" w:color="auto" w:fill="FFFFFF"/>
              </w:rPr>
            </w:pPr>
            <w:r w:rsidRPr="00BA4821">
              <w:rPr>
                <w:bCs/>
                <w:shd w:val="clear" w:color="auto" w:fill="FFFFFF"/>
              </w:rPr>
              <w:t>5.2.</w:t>
            </w:r>
          </w:p>
          <w:p w14:paraId="634644E8" w14:textId="77777777" w:rsidR="004834D9" w:rsidRPr="00BA4821" w:rsidRDefault="004834D9" w:rsidP="004834D9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shd w:val="clear" w:color="auto" w:fill="FFFFFF"/>
              </w:rPr>
            </w:pPr>
            <w:r w:rsidRPr="00BA4821">
              <w:rPr>
                <w:bCs/>
                <w:shd w:val="clear" w:color="auto" w:fill="FFFFFF"/>
              </w:rPr>
              <w:t>OS PR 2021-2027</w:t>
            </w:r>
          </w:p>
          <w:p w14:paraId="5BE877DF" w14:textId="19CE6169" w:rsidR="00D435C3" w:rsidRPr="00BA4821" w:rsidRDefault="004834D9" w:rsidP="004834D9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Calibri"/>
                <w:bCs/>
              </w:rPr>
            </w:pPr>
            <w:r w:rsidRPr="00BA4821">
              <w:rPr>
                <w:bCs/>
                <w:shd w:val="clear" w:color="auto" w:fill="FFFFFF"/>
              </w:rPr>
              <w:t>4.2</w:t>
            </w:r>
          </w:p>
        </w:tc>
        <w:tc>
          <w:tcPr>
            <w:tcW w:w="3402" w:type="dxa"/>
          </w:tcPr>
          <w:p w14:paraId="0E8826FC" w14:textId="77777777" w:rsidR="00A74067" w:rsidRPr="00BA4821" w:rsidRDefault="00A74067" w:rsidP="00A74067">
            <w:pPr>
              <w:pStyle w:val="NormalWeb"/>
              <w:spacing w:line="360" w:lineRule="auto"/>
              <w:jc w:val="center"/>
              <w:textAlignment w:val="baseline"/>
              <w:rPr>
                <w:bCs/>
                <w:shd w:val="clear" w:color="auto" w:fill="FFFFFF"/>
              </w:rPr>
            </w:pPr>
            <w:r w:rsidRPr="00BA4821">
              <w:rPr>
                <w:bCs/>
                <w:shd w:val="clear" w:color="auto" w:fill="FFFFFF"/>
              </w:rPr>
              <w:t>Contract finantare semnat in februarie 2021 - POR 2014-2020;</w:t>
            </w:r>
          </w:p>
          <w:p w14:paraId="184C57D5" w14:textId="77777777" w:rsidR="00A74067" w:rsidRPr="00BA4821" w:rsidRDefault="00A74067" w:rsidP="00A74067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iCs/>
              </w:rPr>
            </w:pPr>
            <w:r w:rsidRPr="00BA4821">
              <w:rPr>
                <w:bCs/>
                <w:iCs/>
              </w:rPr>
              <w:t>Finalizare proiect etapizat PRSE 2021-2027</w:t>
            </w:r>
          </w:p>
          <w:p w14:paraId="004B9F53" w14:textId="7A3E0711" w:rsidR="00D87597" w:rsidRPr="00BA4821" w:rsidRDefault="003F2262" w:rsidP="00A74067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iCs/>
              </w:rPr>
            </w:pPr>
            <w:r>
              <w:rPr>
                <w:bCs/>
                <w:iCs/>
              </w:rPr>
              <w:t>noiembrie</w:t>
            </w:r>
            <w:r w:rsidR="00A74067" w:rsidRPr="00BA4821">
              <w:rPr>
                <w:bCs/>
                <w:iCs/>
              </w:rPr>
              <w:t xml:space="preserve"> 2025</w:t>
            </w:r>
          </w:p>
        </w:tc>
        <w:tc>
          <w:tcPr>
            <w:tcW w:w="4395" w:type="dxa"/>
          </w:tcPr>
          <w:p w14:paraId="4415112C" w14:textId="77777777" w:rsidR="00D87597" w:rsidRDefault="00A74067" w:rsidP="00D87597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iCs/>
              </w:rPr>
            </w:pPr>
            <w:r w:rsidRPr="00BA4821">
              <w:rPr>
                <w:bCs/>
                <w:iCs/>
              </w:rPr>
              <w:t>Proiect finalizat</w:t>
            </w:r>
          </w:p>
          <w:p w14:paraId="4D4CCF39" w14:textId="558DBE02" w:rsidR="00A21C01" w:rsidRDefault="00A21C01" w:rsidP="00D87597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iCs/>
              </w:rPr>
            </w:pPr>
            <w:r>
              <w:rPr>
                <w:bCs/>
                <w:iCs/>
              </w:rPr>
              <w:t xml:space="preserve">Valoare proiect etapa 1 </w:t>
            </w:r>
            <w:r w:rsidR="00B8119B" w:rsidRPr="00B8119B">
              <w:rPr>
                <w:bCs/>
                <w:iCs/>
              </w:rPr>
              <w:t>POR 2014-2020</w:t>
            </w:r>
            <w:r>
              <w:rPr>
                <w:bCs/>
                <w:iCs/>
              </w:rPr>
              <w:t xml:space="preserve">- </w:t>
            </w:r>
            <w:r w:rsidRPr="00A21C01">
              <w:rPr>
                <w:bCs/>
                <w:iCs/>
              </w:rPr>
              <w:t>5.723.909,83</w:t>
            </w:r>
            <w:r>
              <w:rPr>
                <w:bCs/>
                <w:iCs/>
              </w:rPr>
              <w:t xml:space="preserve"> lei</w:t>
            </w:r>
          </w:p>
          <w:p w14:paraId="702BE98C" w14:textId="095AA541" w:rsidR="00A21C01" w:rsidRPr="00BA4821" w:rsidRDefault="00A21C01" w:rsidP="00D87597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iCs/>
                <w:highlight w:val="yellow"/>
              </w:rPr>
            </w:pPr>
            <w:r>
              <w:rPr>
                <w:bCs/>
                <w:iCs/>
              </w:rPr>
              <w:t>Valoare proiect etapa</w:t>
            </w:r>
            <w:r>
              <w:rPr>
                <w:bCs/>
                <w:iCs/>
              </w:rPr>
              <w:t xml:space="preserve"> 2</w:t>
            </w:r>
            <w:r w:rsidR="00B8119B">
              <w:t xml:space="preserve"> </w:t>
            </w:r>
            <w:r w:rsidR="00B8119B" w:rsidRPr="00B8119B">
              <w:rPr>
                <w:bCs/>
                <w:iCs/>
              </w:rPr>
              <w:t>PRSE 2021-2027</w:t>
            </w:r>
            <w:r>
              <w:rPr>
                <w:bCs/>
                <w:iCs/>
              </w:rPr>
              <w:t xml:space="preserve"> - </w:t>
            </w:r>
            <w:r w:rsidR="004561EA" w:rsidRPr="004561EA">
              <w:rPr>
                <w:bCs/>
                <w:iCs/>
              </w:rPr>
              <w:t>5.432.278,59</w:t>
            </w:r>
            <w:r w:rsidR="004561EA">
              <w:rPr>
                <w:bCs/>
                <w:iCs/>
              </w:rPr>
              <w:t xml:space="preserve"> lei</w:t>
            </w:r>
          </w:p>
        </w:tc>
      </w:tr>
      <w:tr w:rsidR="00D87597" w:rsidRPr="00C524C3" w14:paraId="6134CB60" w14:textId="77777777" w:rsidTr="0046400B">
        <w:trPr>
          <w:trHeight w:val="2600"/>
        </w:trPr>
        <w:tc>
          <w:tcPr>
            <w:tcW w:w="720" w:type="dxa"/>
          </w:tcPr>
          <w:p w14:paraId="0701CF7F" w14:textId="5717736D" w:rsidR="00D87597" w:rsidRDefault="00A53E5E" w:rsidP="0083181B">
            <w:pPr>
              <w:suppressAutoHyphens/>
              <w:spacing w:line="360" w:lineRule="auto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9</w:t>
            </w:r>
          </w:p>
        </w:tc>
        <w:tc>
          <w:tcPr>
            <w:tcW w:w="5940" w:type="dxa"/>
          </w:tcPr>
          <w:p w14:paraId="0CCB875E" w14:textId="77777777" w:rsidR="00450194" w:rsidRPr="00BA4821" w:rsidRDefault="00450194" w:rsidP="00BA4821">
            <w:pPr>
              <w:jc w:val="center"/>
              <w:rPr>
                <w:rFonts w:eastAsia="Calibri"/>
                <w:bCs/>
                <w:lang w:val="ro-RO" w:eastAsia="ro-RO"/>
              </w:rPr>
            </w:pPr>
            <w:r w:rsidRPr="00BA4821">
              <w:rPr>
                <w:rFonts w:eastAsia="Calibri"/>
                <w:bCs/>
                <w:lang w:val="ro-RO" w:eastAsia="ro-RO"/>
              </w:rPr>
              <w:t>Dotarea cu mobilier, materiale</w:t>
            </w:r>
          </w:p>
          <w:p w14:paraId="7714DD76" w14:textId="77777777" w:rsidR="00450194" w:rsidRPr="00BA4821" w:rsidRDefault="00450194" w:rsidP="00BA4821">
            <w:pPr>
              <w:jc w:val="center"/>
              <w:rPr>
                <w:rFonts w:eastAsia="Calibri"/>
                <w:bCs/>
                <w:lang w:val="ro-RO" w:eastAsia="ro-RO"/>
              </w:rPr>
            </w:pPr>
            <w:r w:rsidRPr="00BA4821">
              <w:rPr>
                <w:rFonts w:eastAsia="Calibri"/>
                <w:bCs/>
                <w:lang w:val="ro-RO" w:eastAsia="ro-RO"/>
              </w:rPr>
              <w:t>didactice si echipamente a UIP (inclusiv unitati conexe) Liceul „Carmen Sylva” si Scoala gimnaziala nr 1,</w:t>
            </w:r>
          </w:p>
          <w:p w14:paraId="02733457" w14:textId="77777777" w:rsidR="00D87597" w:rsidRPr="00BA4821" w:rsidRDefault="00450194" w:rsidP="00BA4821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Calibri"/>
                <w:bCs/>
              </w:rPr>
            </w:pPr>
            <w:r w:rsidRPr="00BA4821">
              <w:rPr>
                <w:rFonts w:eastAsia="Calibri"/>
                <w:bCs/>
              </w:rPr>
              <w:t>Orasul Eforie”, cod F-PNRR-Dotari-2023-4518,</w:t>
            </w:r>
          </w:p>
          <w:p w14:paraId="6B81E83E" w14:textId="6E103608" w:rsidR="00525C3E" w:rsidRPr="00BA4821" w:rsidRDefault="00525C3E" w:rsidP="00BA4821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Calibri"/>
                <w:bCs/>
              </w:rPr>
            </w:pPr>
            <w:r w:rsidRPr="00BA4821">
              <w:rPr>
                <w:bCs/>
                <w:iCs/>
              </w:rPr>
              <w:t>PLANUL NAȚIONAL DE REDRESARE ȘI REZILIENȚĂ</w:t>
            </w:r>
          </w:p>
        </w:tc>
        <w:tc>
          <w:tcPr>
            <w:tcW w:w="3402" w:type="dxa"/>
          </w:tcPr>
          <w:p w14:paraId="31E34011" w14:textId="77777777" w:rsidR="00D64003" w:rsidRPr="00BA4821" w:rsidRDefault="00D64003" w:rsidP="00BA4821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iCs/>
              </w:rPr>
            </w:pPr>
            <w:r w:rsidRPr="00BA4821">
              <w:rPr>
                <w:bCs/>
                <w:iCs/>
              </w:rPr>
              <w:t>Contract finantare semnat in august 2023</w:t>
            </w:r>
          </w:p>
          <w:p w14:paraId="761D89C4" w14:textId="6807D0C7" w:rsidR="00D64003" w:rsidRPr="00BA4821" w:rsidRDefault="00D64003" w:rsidP="00BA4821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iCs/>
              </w:rPr>
            </w:pPr>
            <w:r w:rsidRPr="00BA4821">
              <w:rPr>
                <w:bCs/>
                <w:iCs/>
              </w:rPr>
              <w:t>Termen finalizare</w:t>
            </w:r>
          </w:p>
          <w:p w14:paraId="71B779B2" w14:textId="264CCC30" w:rsidR="00D87597" w:rsidRPr="00BA4821" w:rsidRDefault="00DF0ABF" w:rsidP="00BA4821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iCs/>
              </w:rPr>
            </w:pPr>
            <w:r>
              <w:rPr>
                <w:bCs/>
                <w:iCs/>
              </w:rPr>
              <w:t xml:space="preserve">Septembrie </w:t>
            </w:r>
            <w:r w:rsidR="00D64003" w:rsidRPr="00BA4821">
              <w:rPr>
                <w:bCs/>
                <w:iCs/>
              </w:rPr>
              <w:t xml:space="preserve"> 202</w:t>
            </w:r>
            <w:r>
              <w:rPr>
                <w:bCs/>
                <w:iCs/>
              </w:rPr>
              <w:t>5</w:t>
            </w:r>
          </w:p>
        </w:tc>
        <w:tc>
          <w:tcPr>
            <w:tcW w:w="4395" w:type="dxa"/>
          </w:tcPr>
          <w:p w14:paraId="38E869D2" w14:textId="77777777" w:rsidR="00D87597" w:rsidRDefault="00E96DE2" w:rsidP="00D87597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</w:pPr>
            <w:r w:rsidRPr="00761E3A">
              <w:t>1.499.772,61</w:t>
            </w:r>
            <w:r>
              <w:t xml:space="preserve"> lei</w:t>
            </w:r>
          </w:p>
          <w:p w14:paraId="26C4A684" w14:textId="47307122" w:rsidR="00AC068A" w:rsidRPr="00D87597" w:rsidRDefault="00AC068A" w:rsidP="00D87597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b/>
                <w:iCs/>
                <w:highlight w:val="yellow"/>
              </w:rPr>
            </w:pPr>
            <w:r w:rsidRPr="00BA4821">
              <w:rPr>
                <w:bCs/>
                <w:iCs/>
              </w:rPr>
              <w:t>Proiect finalizat</w:t>
            </w:r>
          </w:p>
        </w:tc>
      </w:tr>
    </w:tbl>
    <w:p w14:paraId="22C91C25" w14:textId="4F0F8028" w:rsidR="00556813" w:rsidRPr="002D05AB" w:rsidRDefault="00393EBF" w:rsidP="00C524C3">
      <w:pPr>
        <w:spacing w:before="120" w:line="360" w:lineRule="auto"/>
        <w:jc w:val="center"/>
        <w:rPr>
          <w:lang w:val="it-IT"/>
        </w:rPr>
      </w:pPr>
      <w:r w:rsidRPr="002D05AB">
        <w:rPr>
          <w:lang w:val="it-IT"/>
        </w:rPr>
        <w:t xml:space="preserve"> </w:t>
      </w:r>
    </w:p>
    <w:sectPr w:rsidR="00556813" w:rsidRPr="002D05AB" w:rsidSect="00833F0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24A9" w14:textId="77777777" w:rsidR="00DD4132" w:rsidRDefault="00DD4132" w:rsidP="00EA34A1">
      <w:r>
        <w:separator/>
      </w:r>
    </w:p>
  </w:endnote>
  <w:endnote w:type="continuationSeparator" w:id="0">
    <w:p w14:paraId="35C503EB" w14:textId="77777777" w:rsidR="00DD4132" w:rsidRDefault="00DD4132" w:rsidP="00EA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0747" w14:textId="77777777" w:rsidR="00DD4132" w:rsidRDefault="00DD4132" w:rsidP="00EA34A1">
      <w:r>
        <w:separator/>
      </w:r>
    </w:p>
  </w:footnote>
  <w:footnote w:type="continuationSeparator" w:id="0">
    <w:p w14:paraId="02450BE8" w14:textId="77777777" w:rsidR="00DD4132" w:rsidRDefault="00DD4132" w:rsidP="00EA3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A1BF" w14:textId="28D20656" w:rsidR="00EA34A1" w:rsidRPr="003B57FA" w:rsidRDefault="000E6662" w:rsidP="007534C8">
    <w:pPr>
      <w:tabs>
        <w:tab w:val="center" w:pos="4680"/>
        <w:tab w:val="right" w:pos="9360"/>
      </w:tabs>
      <w:autoSpaceDE w:val="0"/>
      <w:autoSpaceDN w:val="0"/>
      <w:adjustRightInd w:val="0"/>
      <w:rPr>
        <w:rFonts w:ascii="Garamond" w:hAnsi="Garamond" w:cs="Courier New"/>
        <w:b/>
        <w:shadow/>
        <w:spacing w:val="100"/>
        <w:sz w:val="32"/>
        <w:szCs w:val="32"/>
        <w:lang w:val="it-IT"/>
      </w:rPr>
    </w:pPr>
    <w:r>
      <w:rPr>
        <w:rFonts w:ascii="Garamond" w:hAnsi="Garamond" w:cs="Courier New"/>
        <w:sz w:val="20"/>
        <w:szCs w:val="20"/>
        <w:lang w:val="it-IT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8FD"/>
    <w:multiLevelType w:val="multilevel"/>
    <w:tmpl w:val="2D16F2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A63BD0"/>
    <w:multiLevelType w:val="hybridMultilevel"/>
    <w:tmpl w:val="A34283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13ADA"/>
    <w:multiLevelType w:val="hybridMultilevel"/>
    <w:tmpl w:val="28ACD2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17C4C"/>
    <w:multiLevelType w:val="hybridMultilevel"/>
    <w:tmpl w:val="D90C391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D1F92"/>
    <w:multiLevelType w:val="hybridMultilevel"/>
    <w:tmpl w:val="EB7EE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4457328"/>
    <w:multiLevelType w:val="hybridMultilevel"/>
    <w:tmpl w:val="55643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25286"/>
    <w:multiLevelType w:val="hybridMultilevel"/>
    <w:tmpl w:val="BBA8CEF2"/>
    <w:lvl w:ilvl="0" w:tplc="87E4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42A54"/>
    <w:multiLevelType w:val="hybridMultilevel"/>
    <w:tmpl w:val="CE787AEE"/>
    <w:lvl w:ilvl="0" w:tplc="03728A0E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C40F80"/>
    <w:multiLevelType w:val="hybridMultilevel"/>
    <w:tmpl w:val="EDCC295E"/>
    <w:lvl w:ilvl="0" w:tplc="ADA41B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1CF344A"/>
    <w:multiLevelType w:val="hybridMultilevel"/>
    <w:tmpl w:val="3B905134"/>
    <w:lvl w:ilvl="0" w:tplc="D518B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5017F"/>
    <w:multiLevelType w:val="hybridMultilevel"/>
    <w:tmpl w:val="077A28C2"/>
    <w:lvl w:ilvl="0" w:tplc="CD140506">
      <w:start w:val="1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3822CE"/>
    <w:multiLevelType w:val="hybridMultilevel"/>
    <w:tmpl w:val="C28E42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470EB"/>
    <w:multiLevelType w:val="hybridMultilevel"/>
    <w:tmpl w:val="88746558"/>
    <w:lvl w:ilvl="0" w:tplc="1AEE9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C35B02"/>
    <w:multiLevelType w:val="hybridMultilevel"/>
    <w:tmpl w:val="DA8473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D69DD"/>
    <w:multiLevelType w:val="hybridMultilevel"/>
    <w:tmpl w:val="6C264B56"/>
    <w:lvl w:ilvl="0" w:tplc="515803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D02491"/>
    <w:multiLevelType w:val="hybridMultilevel"/>
    <w:tmpl w:val="2ACC5ED0"/>
    <w:lvl w:ilvl="0" w:tplc="3704F0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D171DF"/>
    <w:multiLevelType w:val="hybridMultilevel"/>
    <w:tmpl w:val="D22ED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317190">
    <w:abstractNumId w:val="8"/>
  </w:num>
  <w:num w:numId="2" w16cid:durableId="1837770991">
    <w:abstractNumId w:val="11"/>
  </w:num>
  <w:num w:numId="3" w16cid:durableId="1065764939">
    <w:abstractNumId w:val="12"/>
  </w:num>
  <w:num w:numId="4" w16cid:durableId="1583642448">
    <w:abstractNumId w:val="2"/>
  </w:num>
  <w:num w:numId="5" w16cid:durableId="1910537635">
    <w:abstractNumId w:val="1"/>
  </w:num>
  <w:num w:numId="6" w16cid:durableId="2137480098">
    <w:abstractNumId w:val="6"/>
  </w:num>
  <w:num w:numId="7" w16cid:durableId="281108034">
    <w:abstractNumId w:val="14"/>
  </w:num>
  <w:num w:numId="8" w16cid:durableId="9576449">
    <w:abstractNumId w:val="5"/>
  </w:num>
  <w:num w:numId="9" w16cid:durableId="1549296754">
    <w:abstractNumId w:val="16"/>
  </w:num>
  <w:num w:numId="10" w16cid:durableId="441417496">
    <w:abstractNumId w:val="4"/>
  </w:num>
  <w:num w:numId="11" w16cid:durableId="2094235446">
    <w:abstractNumId w:val="10"/>
  </w:num>
  <w:num w:numId="12" w16cid:durableId="1977754963">
    <w:abstractNumId w:val="9"/>
  </w:num>
  <w:num w:numId="13" w16cid:durableId="1164904193">
    <w:abstractNumId w:val="15"/>
  </w:num>
  <w:num w:numId="14" w16cid:durableId="1978146128">
    <w:abstractNumId w:val="13"/>
  </w:num>
  <w:num w:numId="15" w16cid:durableId="631834324">
    <w:abstractNumId w:val="17"/>
  </w:num>
  <w:num w:numId="16" w16cid:durableId="550848435">
    <w:abstractNumId w:val="0"/>
  </w:num>
  <w:num w:numId="17" w16cid:durableId="1706366132">
    <w:abstractNumId w:val="3"/>
  </w:num>
  <w:num w:numId="18" w16cid:durableId="9739464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4A1"/>
    <w:rsid w:val="00003DEF"/>
    <w:rsid w:val="00005430"/>
    <w:rsid w:val="0001366A"/>
    <w:rsid w:val="00013FE8"/>
    <w:rsid w:val="00022D53"/>
    <w:rsid w:val="00025212"/>
    <w:rsid w:val="00026352"/>
    <w:rsid w:val="0002795C"/>
    <w:rsid w:val="000279EA"/>
    <w:rsid w:val="00042C22"/>
    <w:rsid w:val="000457AD"/>
    <w:rsid w:val="00047BA2"/>
    <w:rsid w:val="00053167"/>
    <w:rsid w:val="00061318"/>
    <w:rsid w:val="00061485"/>
    <w:rsid w:val="00064A79"/>
    <w:rsid w:val="0006638E"/>
    <w:rsid w:val="00066FD9"/>
    <w:rsid w:val="00067303"/>
    <w:rsid w:val="000702A0"/>
    <w:rsid w:val="000766FE"/>
    <w:rsid w:val="000834C8"/>
    <w:rsid w:val="000853F3"/>
    <w:rsid w:val="00090032"/>
    <w:rsid w:val="00091A38"/>
    <w:rsid w:val="000962E5"/>
    <w:rsid w:val="0009711B"/>
    <w:rsid w:val="000978DF"/>
    <w:rsid w:val="000A0873"/>
    <w:rsid w:val="000A114A"/>
    <w:rsid w:val="000A1D3B"/>
    <w:rsid w:val="000A750C"/>
    <w:rsid w:val="000B0403"/>
    <w:rsid w:val="000B1B0E"/>
    <w:rsid w:val="000B3570"/>
    <w:rsid w:val="000B3D48"/>
    <w:rsid w:val="000B591B"/>
    <w:rsid w:val="000D2661"/>
    <w:rsid w:val="000D286E"/>
    <w:rsid w:val="000D33A7"/>
    <w:rsid w:val="000E1C2A"/>
    <w:rsid w:val="000E304B"/>
    <w:rsid w:val="000E47AC"/>
    <w:rsid w:val="000E65A5"/>
    <w:rsid w:val="000E6662"/>
    <w:rsid w:val="000E66FF"/>
    <w:rsid w:val="000E78BC"/>
    <w:rsid w:val="000F2752"/>
    <w:rsid w:val="000F573E"/>
    <w:rsid w:val="001054B1"/>
    <w:rsid w:val="00110482"/>
    <w:rsid w:val="00111BD8"/>
    <w:rsid w:val="001139EE"/>
    <w:rsid w:val="00121A2B"/>
    <w:rsid w:val="001234CD"/>
    <w:rsid w:val="00124BC9"/>
    <w:rsid w:val="001252F9"/>
    <w:rsid w:val="001303A8"/>
    <w:rsid w:val="001401DA"/>
    <w:rsid w:val="00140920"/>
    <w:rsid w:val="001426A8"/>
    <w:rsid w:val="0014420D"/>
    <w:rsid w:val="001515D5"/>
    <w:rsid w:val="00153614"/>
    <w:rsid w:val="00154980"/>
    <w:rsid w:val="00154B69"/>
    <w:rsid w:val="001572B3"/>
    <w:rsid w:val="0016193D"/>
    <w:rsid w:val="001634FE"/>
    <w:rsid w:val="001642B9"/>
    <w:rsid w:val="00165D07"/>
    <w:rsid w:val="00166931"/>
    <w:rsid w:val="001714A0"/>
    <w:rsid w:val="00171A7C"/>
    <w:rsid w:val="001723ED"/>
    <w:rsid w:val="001726BE"/>
    <w:rsid w:val="00183648"/>
    <w:rsid w:val="001858EB"/>
    <w:rsid w:val="0018618E"/>
    <w:rsid w:val="00190F52"/>
    <w:rsid w:val="0019293E"/>
    <w:rsid w:val="00193B63"/>
    <w:rsid w:val="00195615"/>
    <w:rsid w:val="0019739E"/>
    <w:rsid w:val="001A35E6"/>
    <w:rsid w:val="001B6C2F"/>
    <w:rsid w:val="001B6F80"/>
    <w:rsid w:val="001B7784"/>
    <w:rsid w:val="001D0769"/>
    <w:rsid w:val="001D3418"/>
    <w:rsid w:val="001E1944"/>
    <w:rsid w:val="001E2929"/>
    <w:rsid w:val="001F7FB2"/>
    <w:rsid w:val="0020002B"/>
    <w:rsid w:val="00203589"/>
    <w:rsid w:val="002076FE"/>
    <w:rsid w:val="002117F0"/>
    <w:rsid w:val="002129F9"/>
    <w:rsid w:val="00215056"/>
    <w:rsid w:val="00222C5C"/>
    <w:rsid w:val="002369A6"/>
    <w:rsid w:val="00242020"/>
    <w:rsid w:val="002446BD"/>
    <w:rsid w:val="00252664"/>
    <w:rsid w:val="00252C57"/>
    <w:rsid w:val="002540D6"/>
    <w:rsid w:val="00254CA6"/>
    <w:rsid w:val="00261102"/>
    <w:rsid w:val="002647AE"/>
    <w:rsid w:val="00264D26"/>
    <w:rsid w:val="00267AFB"/>
    <w:rsid w:val="00274488"/>
    <w:rsid w:val="00274E4D"/>
    <w:rsid w:val="0028086E"/>
    <w:rsid w:val="00280F9C"/>
    <w:rsid w:val="0028564F"/>
    <w:rsid w:val="00285EEB"/>
    <w:rsid w:val="0028682C"/>
    <w:rsid w:val="0029231D"/>
    <w:rsid w:val="002A587F"/>
    <w:rsid w:val="002B16AC"/>
    <w:rsid w:val="002C12DC"/>
    <w:rsid w:val="002C2AE8"/>
    <w:rsid w:val="002C44A8"/>
    <w:rsid w:val="002D05AB"/>
    <w:rsid w:val="002D0EA0"/>
    <w:rsid w:val="002E04C4"/>
    <w:rsid w:val="002E7F33"/>
    <w:rsid w:val="002F7427"/>
    <w:rsid w:val="00300ADF"/>
    <w:rsid w:val="0030172F"/>
    <w:rsid w:val="0030748B"/>
    <w:rsid w:val="00316DBF"/>
    <w:rsid w:val="00317AC0"/>
    <w:rsid w:val="00321719"/>
    <w:rsid w:val="003241DA"/>
    <w:rsid w:val="003249AD"/>
    <w:rsid w:val="003312EA"/>
    <w:rsid w:val="00336A3E"/>
    <w:rsid w:val="00341B68"/>
    <w:rsid w:val="00345C75"/>
    <w:rsid w:val="00350795"/>
    <w:rsid w:val="00355954"/>
    <w:rsid w:val="00355E15"/>
    <w:rsid w:val="00356502"/>
    <w:rsid w:val="003618B5"/>
    <w:rsid w:val="0036759F"/>
    <w:rsid w:val="00375F0F"/>
    <w:rsid w:val="0037673A"/>
    <w:rsid w:val="00386888"/>
    <w:rsid w:val="003902BD"/>
    <w:rsid w:val="00393EBF"/>
    <w:rsid w:val="00395942"/>
    <w:rsid w:val="003A3A5A"/>
    <w:rsid w:val="003A45FB"/>
    <w:rsid w:val="003B0CA7"/>
    <w:rsid w:val="003B57FA"/>
    <w:rsid w:val="003C45A2"/>
    <w:rsid w:val="003C5AD3"/>
    <w:rsid w:val="003E3CE4"/>
    <w:rsid w:val="003F1658"/>
    <w:rsid w:val="003F2262"/>
    <w:rsid w:val="003F45D7"/>
    <w:rsid w:val="003F7661"/>
    <w:rsid w:val="00404186"/>
    <w:rsid w:val="00405DB4"/>
    <w:rsid w:val="00406752"/>
    <w:rsid w:val="00407B4A"/>
    <w:rsid w:val="004114D5"/>
    <w:rsid w:val="004119C3"/>
    <w:rsid w:val="00413F8B"/>
    <w:rsid w:val="00414111"/>
    <w:rsid w:val="00422B8E"/>
    <w:rsid w:val="004232B0"/>
    <w:rsid w:val="004241DA"/>
    <w:rsid w:val="004306E7"/>
    <w:rsid w:val="004324D1"/>
    <w:rsid w:val="00432FC6"/>
    <w:rsid w:val="00433BD0"/>
    <w:rsid w:val="004340E0"/>
    <w:rsid w:val="0043634C"/>
    <w:rsid w:val="00436A95"/>
    <w:rsid w:val="00437F05"/>
    <w:rsid w:val="00440DF2"/>
    <w:rsid w:val="0044236A"/>
    <w:rsid w:val="00444135"/>
    <w:rsid w:val="004474BA"/>
    <w:rsid w:val="00450194"/>
    <w:rsid w:val="00451020"/>
    <w:rsid w:val="00453E79"/>
    <w:rsid w:val="00454741"/>
    <w:rsid w:val="00455138"/>
    <w:rsid w:val="004561EA"/>
    <w:rsid w:val="0046223E"/>
    <w:rsid w:val="00462D03"/>
    <w:rsid w:val="0046400B"/>
    <w:rsid w:val="00473476"/>
    <w:rsid w:val="004815F7"/>
    <w:rsid w:val="004834D9"/>
    <w:rsid w:val="00483878"/>
    <w:rsid w:val="00483A71"/>
    <w:rsid w:val="004843D9"/>
    <w:rsid w:val="00490B7E"/>
    <w:rsid w:val="004911E6"/>
    <w:rsid w:val="00494867"/>
    <w:rsid w:val="004B3560"/>
    <w:rsid w:val="004B3F24"/>
    <w:rsid w:val="004C1221"/>
    <w:rsid w:val="004C409D"/>
    <w:rsid w:val="004C5C33"/>
    <w:rsid w:val="004D1828"/>
    <w:rsid w:val="004D3C2A"/>
    <w:rsid w:val="004E0EEA"/>
    <w:rsid w:val="004E455B"/>
    <w:rsid w:val="004F29D8"/>
    <w:rsid w:val="004F4C87"/>
    <w:rsid w:val="005018A7"/>
    <w:rsid w:val="00507BE2"/>
    <w:rsid w:val="00510BCD"/>
    <w:rsid w:val="00515A9F"/>
    <w:rsid w:val="005238D3"/>
    <w:rsid w:val="00523B40"/>
    <w:rsid w:val="00525976"/>
    <w:rsid w:val="00525C3E"/>
    <w:rsid w:val="005270C8"/>
    <w:rsid w:val="005309B2"/>
    <w:rsid w:val="005338AC"/>
    <w:rsid w:val="00542C15"/>
    <w:rsid w:val="00543436"/>
    <w:rsid w:val="00543C3A"/>
    <w:rsid w:val="00544217"/>
    <w:rsid w:val="0054572C"/>
    <w:rsid w:val="0054639A"/>
    <w:rsid w:val="00546BE9"/>
    <w:rsid w:val="0055637C"/>
    <w:rsid w:val="00556813"/>
    <w:rsid w:val="00560469"/>
    <w:rsid w:val="00562675"/>
    <w:rsid w:val="005634E2"/>
    <w:rsid w:val="00573BA2"/>
    <w:rsid w:val="00575A15"/>
    <w:rsid w:val="005801ED"/>
    <w:rsid w:val="00585B4F"/>
    <w:rsid w:val="0058646C"/>
    <w:rsid w:val="00587ABB"/>
    <w:rsid w:val="00597EA4"/>
    <w:rsid w:val="005A1C4B"/>
    <w:rsid w:val="005A1C4D"/>
    <w:rsid w:val="005A5945"/>
    <w:rsid w:val="005C1E3E"/>
    <w:rsid w:val="005C3D55"/>
    <w:rsid w:val="005D22E9"/>
    <w:rsid w:val="005D331E"/>
    <w:rsid w:val="005E1229"/>
    <w:rsid w:val="005E14BD"/>
    <w:rsid w:val="005E4E25"/>
    <w:rsid w:val="0060085B"/>
    <w:rsid w:val="00601D6B"/>
    <w:rsid w:val="0060341B"/>
    <w:rsid w:val="00603990"/>
    <w:rsid w:val="00610A4E"/>
    <w:rsid w:val="00613DE7"/>
    <w:rsid w:val="00614509"/>
    <w:rsid w:val="00617A34"/>
    <w:rsid w:val="00621D98"/>
    <w:rsid w:val="00626EA0"/>
    <w:rsid w:val="00626FD0"/>
    <w:rsid w:val="006276F1"/>
    <w:rsid w:val="00627BE5"/>
    <w:rsid w:val="006321AA"/>
    <w:rsid w:val="006521B0"/>
    <w:rsid w:val="00653840"/>
    <w:rsid w:val="00657498"/>
    <w:rsid w:val="00660E38"/>
    <w:rsid w:val="006643CB"/>
    <w:rsid w:val="006724DA"/>
    <w:rsid w:val="00675996"/>
    <w:rsid w:val="00675C94"/>
    <w:rsid w:val="00675E73"/>
    <w:rsid w:val="006777C2"/>
    <w:rsid w:val="00683512"/>
    <w:rsid w:val="006874F8"/>
    <w:rsid w:val="006906DA"/>
    <w:rsid w:val="006919F6"/>
    <w:rsid w:val="006A6DB8"/>
    <w:rsid w:val="006B3004"/>
    <w:rsid w:val="006C1B1A"/>
    <w:rsid w:val="006C453C"/>
    <w:rsid w:val="006C5A62"/>
    <w:rsid w:val="006C6B60"/>
    <w:rsid w:val="006D4616"/>
    <w:rsid w:val="006E130F"/>
    <w:rsid w:val="006E570C"/>
    <w:rsid w:val="006E638B"/>
    <w:rsid w:val="006F0D93"/>
    <w:rsid w:val="006F1D62"/>
    <w:rsid w:val="006F1F19"/>
    <w:rsid w:val="006F20C2"/>
    <w:rsid w:val="006F78E9"/>
    <w:rsid w:val="006F794B"/>
    <w:rsid w:val="00702C20"/>
    <w:rsid w:val="00703323"/>
    <w:rsid w:val="007039D2"/>
    <w:rsid w:val="00705BD6"/>
    <w:rsid w:val="0070674B"/>
    <w:rsid w:val="00712F22"/>
    <w:rsid w:val="00715611"/>
    <w:rsid w:val="00722974"/>
    <w:rsid w:val="00723A57"/>
    <w:rsid w:val="00733A9D"/>
    <w:rsid w:val="00735939"/>
    <w:rsid w:val="00737C09"/>
    <w:rsid w:val="00741397"/>
    <w:rsid w:val="00741B73"/>
    <w:rsid w:val="007423AF"/>
    <w:rsid w:val="00745DBC"/>
    <w:rsid w:val="00750693"/>
    <w:rsid w:val="007534C8"/>
    <w:rsid w:val="00760FA7"/>
    <w:rsid w:val="0076649A"/>
    <w:rsid w:val="0078006D"/>
    <w:rsid w:val="00783BAC"/>
    <w:rsid w:val="00783EB2"/>
    <w:rsid w:val="007860CA"/>
    <w:rsid w:val="00791BAD"/>
    <w:rsid w:val="007923F6"/>
    <w:rsid w:val="007A3BA5"/>
    <w:rsid w:val="007B67D6"/>
    <w:rsid w:val="007B7B11"/>
    <w:rsid w:val="007C0523"/>
    <w:rsid w:val="007C0F79"/>
    <w:rsid w:val="007C5BC1"/>
    <w:rsid w:val="007D624B"/>
    <w:rsid w:val="007E2CA0"/>
    <w:rsid w:val="007E43F1"/>
    <w:rsid w:val="007E6029"/>
    <w:rsid w:val="007E7766"/>
    <w:rsid w:val="007E7827"/>
    <w:rsid w:val="007F3A5F"/>
    <w:rsid w:val="007F7C74"/>
    <w:rsid w:val="00800367"/>
    <w:rsid w:val="008016CC"/>
    <w:rsid w:val="00807841"/>
    <w:rsid w:val="008078A6"/>
    <w:rsid w:val="008142F9"/>
    <w:rsid w:val="0081748A"/>
    <w:rsid w:val="008230C9"/>
    <w:rsid w:val="00830F63"/>
    <w:rsid w:val="0083181B"/>
    <w:rsid w:val="00831994"/>
    <w:rsid w:val="00833F0B"/>
    <w:rsid w:val="0086133E"/>
    <w:rsid w:val="00866AFC"/>
    <w:rsid w:val="00872006"/>
    <w:rsid w:val="00875230"/>
    <w:rsid w:val="00875C6A"/>
    <w:rsid w:val="008837F3"/>
    <w:rsid w:val="00883D53"/>
    <w:rsid w:val="00890447"/>
    <w:rsid w:val="008933A8"/>
    <w:rsid w:val="008945A5"/>
    <w:rsid w:val="00895C40"/>
    <w:rsid w:val="008B6722"/>
    <w:rsid w:val="008B6C38"/>
    <w:rsid w:val="008B72C7"/>
    <w:rsid w:val="008D2B05"/>
    <w:rsid w:val="008D2F3A"/>
    <w:rsid w:val="008D780E"/>
    <w:rsid w:val="008E10AE"/>
    <w:rsid w:val="008E43B0"/>
    <w:rsid w:val="008E7CC2"/>
    <w:rsid w:val="008F001B"/>
    <w:rsid w:val="008F76E6"/>
    <w:rsid w:val="008F7BDC"/>
    <w:rsid w:val="00901452"/>
    <w:rsid w:val="0090423E"/>
    <w:rsid w:val="0090447A"/>
    <w:rsid w:val="009147C1"/>
    <w:rsid w:val="00917FA5"/>
    <w:rsid w:val="00921EBD"/>
    <w:rsid w:val="00925E70"/>
    <w:rsid w:val="009273FC"/>
    <w:rsid w:val="00930A97"/>
    <w:rsid w:val="00933480"/>
    <w:rsid w:val="009357E8"/>
    <w:rsid w:val="00935C52"/>
    <w:rsid w:val="00937F4A"/>
    <w:rsid w:val="0094163F"/>
    <w:rsid w:val="00951657"/>
    <w:rsid w:val="00953086"/>
    <w:rsid w:val="00954C0A"/>
    <w:rsid w:val="00955E90"/>
    <w:rsid w:val="00956D66"/>
    <w:rsid w:val="009578C2"/>
    <w:rsid w:val="00960550"/>
    <w:rsid w:val="00964B46"/>
    <w:rsid w:val="00973478"/>
    <w:rsid w:val="00982C9E"/>
    <w:rsid w:val="00982EBE"/>
    <w:rsid w:val="0098357C"/>
    <w:rsid w:val="00986D09"/>
    <w:rsid w:val="00990DD6"/>
    <w:rsid w:val="00990E1A"/>
    <w:rsid w:val="009918C8"/>
    <w:rsid w:val="00994AB0"/>
    <w:rsid w:val="00996DF9"/>
    <w:rsid w:val="009A169C"/>
    <w:rsid w:val="009A48D2"/>
    <w:rsid w:val="009B2F19"/>
    <w:rsid w:val="009B5F00"/>
    <w:rsid w:val="009E4184"/>
    <w:rsid w:val="009E4EC2"/>
    <w:rsid w:val="009E4FB3"/>
    <w:rsid w:val="009E50DE"/>
    <w:rsid w:val="009F3EDF"/>
    <w:rsid w:val="009F43F5"/>
    <w:rsid w:val="009F54A4"/>
    <w:rsid w:val="00A012C8"/>
    <w:rsid w:val="00A01D36"/>
    <w:rsid w:val="00A04807"/>
    <w:rsid w:val="00A05D7D"/>
    <w:rsid w:val="00A101DE"/>
    <w:rsid w:val="00A13823"/>
    <w:rsid w:val="00A15645"/>
    <w:rsid w:val="00A21C01"/>
    <w:rsid w:val="00A271F4"/>
    <w:rsid w:val="00A3059D"/>
    <w:rsid w:val="00A32009"/>
    <w:rsid w:val="00A33129"/>
    <w:rsid w:val="00A354B5"/>
    <w:rsid w:val="00A411D8"/>
    <w:rsid w:val="00A42192"/>
    <w:rsid w:val="00A45C04"/>
    <w:rsid w:val="00A52A2E"/>
    <w:rsid w:val="00A52DA4"/>
    <w:rsid w:val="00A53E5E"/>
    <w:rsid w:val="00A57834"/>
    <w:rsid w:val="00A678E5"/>
    <w:rsid w:val="00A70034"/>
    <w:rsid w:val="00A74067"/>
    <w:rsid w:val="00A772F2"/>
    <w:rsid w:val="00A8585C"/>
    <w:rsid w:val="00A87B83"/>
    <w:rsid w:val="00A87FE9"/>
    <w:rsid w:val="00A9051E"/>
    <w:rsid w:val="00AA36F1"/>
    <w:rsid w:val="00AA52E7"/>
    <w:rsid w:val="00AA5DD7"/>
    <w:rsid w:val="00AB1652"/>
    <w:rsid w:val="00AB4D22"/>
    <w:rsid w:val="00AB551D"/>
    <w:rsid w:val="00AB7437"/>
    <w:rsid w:val="00AB7A5C"/>
    <w:rsid w:val="00AC068A"/>
    <w:rsid w:val="00AC0804"/>
    <w:rsid w:val="00AC523D"/>
    <w:rsid w:val="00AC7FE2"/>
    <w:rsid w:val="00AD75FD"/>
    <w:rsid w:val="00AE2803"/>
    <w:rsid w:val="00AF160B"/>
    <w:rsid w:val="00AF6410"/>
    <w:rsid w:val="00AF65BC"/>
    <w:rsid w:val="00B10067"/>
    <w:rsid w:val="00B1554C"/>
    <w:rsid w:val="00B355C0"/>
    <w:rsid w:val="00B42AD1"/>
    <w:rsid w:val="00B42EE4"/>
    <w:rsid w:val="00B50454"/>
    <w:rsid w:val="00B654C3"/>
    <w:rsid w:val="00B6670E"/>
    <w:rsid w:val="00B67798"/>
    <w:rsid w:val="00B7256D"/>
    <w:rsid w:val="00B747AF"/>
    <w:rsid w:val="00B802DE"/>
    <w:rsid w:val="00B8119B"/>
    <w:rsid w:val="00B81807"/>
    <w:rsid w:val="00B81EC1"/>
    <w:rsid w:val="00B8734F"/>
    <w:rsid w:val="00B90379"/>
    <w:rsid w:val="00B9231C"/>
    <w:rsid w:val="00B95264"/>
    <w:rsid w:val="00BA4821"/>
    <w:rsid w:val="00BA6871"/>
    <w:rsid w:val="00BB2112"/>
    <w:rsid w:val="00BB2190"/>
    <w:rsid w:val="00BB2595"/>
    <w:rsid w:val="00BB5F89"/>
    <w:rsid w:val="00BC1CCA"/>
    <w:rsid w:val="00BD7AFC"/>
    <w:rsid w:val="00BE26DF"/>
    <w:rsid w:val="00BE63FD"/>
    <w:rsid w:val="00BE738F"/>
    <w:rsid w:val="00BE7F35"/>
    <w:rsid w:val="00BF0375"/>
    <w:rsid w:val="00BF2262"/>
    <w:rsid w:val="00C03FA7"/>
    <w:rsid w:val="00C06820"/>
    <w:rsid w:val="00C06FEF"/>
    <w:rsid w:val="00C141D2"/>
    <w:rsid w:val="00C14581"/>
    <w:rsid w:val="00C15B6A"/>
    <w:rsid w:val="00C231F3"/>
    <w:rsid w:val="00C23ECC"/>
    <w:rsid w:val="00C419B2"/>
    <w:rsid w:val="00C45A97"/>
    <w:rsid w:val="00C5099A"/>
    <w:rsid w:val="00C524C3"/>
    <w:rsid w:val="00C5459C"/>
    <w:rsid w:val="00C6582B"/>
    <w:rsid w:val="00C6664C"/>
    <w:rsid w:val="00C720BE"/>
    <w:rsid w:val="00C75ACD"/>
    <w:rsid w:val="00C7779A"/>
    <w:rsid w:val="00C82BF9"/>
    <w:rsid w:val="00C85795"/>
    <w:rsid w:val="00C86BD9"/>
    <w:rsid w:val="00C9125B"/>
    <w:rsid w:val="00C92329"/>
    <w:rsid w:val="00C95CF8"/>
    <w:rsid w:val="00C96E37"/>
    <w:rsid w:val="00CA3BC7"/>
    <w:rsid w:val="00CA3C6E"/>
    <w:rsid w:val="00CA665B"/>
    <w:rsid w:val="00CA7DE7"/>
    <w:rsid w:val="00CB298A"/>
    <w:rsid w:val="00CC5CE7"/>
    <w:rsid w:val="00CD309F"/>
    <w:rsid w:val="00CD361B"/>
    <w:rsid w:val="00CD7CFE"/>
    <w:rsid w:val="00CE14A6"/>
    <w:rsid w:val="00CE76F4"/>
    <w:rsid w:val="00CF0679"/>
    <w:rsid w:val="00D0377F"/>
    <w:rsid w:val="00D05A84"/>
    <w:rsid w:val="00D13194"/>
    <w:rsid w:val="00D149FF"/>
    <w:rsid w:val="00D14D8C"/>
    <w:rsid w:val="00D173BD"/>
    <w:rsid w:val="00D21AAF"/>
    <w:rsid w:val="00D30288"/>
    <w:rsid w:val="00D37139"/>
    <w:rsid w:val="00D42DBA"/>
    <w:rsid w:val="00D435C3"/>
    <w:rsid w:val="00D43F80"/>
    <w:rsid w:val="00D449AF"/>
    <w:rsid w:val="00D54E43"/>
    <w:rsid w:val="00D563B8"/>
    <w:rsid w:val="00D578B1"/>
    <w:rsid w:val="00D64003"/>
    <w:rsid w:val="00D66328"/>
    <w:rsid w:val="00D67748"/>
    <w:rsid w:val="00D82EBF"/>
    <w:rsid w:val="00D87597"/>
    <w:rsid w:val="00D877BC"/>
    <w:rsid w:val="00D93202"/>
    <w:rsid w:val="00D9417D"/>
    <w:rsid w:val="00D9763E"/>
    <w:rsid w:val="00DA2F6C"/>
    <w:rsid w:val="00DA50F5"/>
    <w:rsid w:val="00DA6CB5"/>
    <w:rsid w:val="00DB0ECC"/>
    <w:rsid w:val="00DD261D"/>
    <w:rsid w:val="00DD4132"/>
    <w:rsid w:val="00DE0FA8"/>
    <w:rsid w:val="00DE18F9"/>
    <w:rsid w:val="00DE30D0"/>
    <w:rsid w:val="00DE725B"/>
    <w:rsid w:val="00DF0ABF"/>
    <w:rsid w:val="00DF228B"/>
    <w:rsid w:val="00DF3017"/>
    <w:rsid w:val="00DF58C2"/>
    <w:rsid w:val="00DF6C79"/>
    <w:rsid w:val="00E03EE5"/>
    <w:rsid w:val="00E05890"/>
    <w:rsid w:val="00E07DB1"/>
    <w:rsid w:val="00E106CC"/>
    <w:rsid w:val="00E158F4"/>
    <w:rsid w:val="00E210B5"/>
    <w:rsid w:val="00E32D52"/>
    <w:rsid w:val="00E438EC"/>
    <w:rsid w:val="00E43DC3"/>
    <w:rsid w:val="00E44138"/>
    <w:rsid w:val="00E46D25"/>
    <w:rsid w:val="00E57F28"/>
    <w:rsid w:val="00E66F3C"/>
    <w:rsid w:val="00E73AA4"/>
    <w:rsid w:val="00E73B17"/>
    <w:rsid w:val="00E8057E"/>
    <w:rsid w:val="00E82235"/>
    <w:rsid w:val="00E82D7D"/>
    <w:rsid w:val="00E86E69"/>
    <w:rsid w:val="00E94990"/>
    <w:rsid w:val="00E94AE5"/>
    <w:rsid w:val="00E96DE2"/>
    <w:rsid w:val="00EA151D"/>
    <w:rsid w:val="00EA1CE3"/>
    <w:rsid w:val="00EA34A1"/>
    <w:rsid w:val="00EA359B"/>
    <w:rsid w:val="00EA47FE"/>
    <w:rsid w:val="00EA67F8"/>
    <w:rsid w:val="00EB0226"/>
    <w:rsid w:val="00EB0A2B"/>
    <w:rsid w:val="00EB3AFF"/>
    <w:rsid w:val="00EB6901"/>
    <w:rsid w:val="00EB6CFE"/>
    <w:rsid w:val="00EB7F96"/>
    <w:rsid w:val="00EC7099"/>
    <w:rsid w:val="00ED2C5B"/>
    <w:rsid w:val="00ED348C"/>
    <w:rsid w:val="00ED41CD"/>
    <w:rsid w:val="00ED5C78"/>
    <w:rsid w:val="00ED7174"/>
    <w:rsid w:val="00EE2966"/>
    <w:rsid w:val="00EE7FAF"/>
    <w:rsid w:val="00F0150E"/>
    <w:rsid w:val="00F056F7"/>
    <w:rsid w:val="00F07A50"/>
    <w:rsid w:val="00F11586"/>
    <w:rsid w:val="00F23BD5"/>
    <w:rsid w:val="00F353C1"/>
    <w:rsid w:val="00F35EAC"/>
    <w:rsid w:val="00F36F36"/>
    <w:rsid w:val="00F36FBE"/>
    <w:rsid w:val="00F435CA"/>
    <w:rsid w:val="00F45C68"/>
    <w:rsid w:val="00F51EE1"/>
    <w:rsid w:val="00F52B87"/>
    <w:rsid w:val="00F56B48"/>
    <w:rsid w:val="00F57886"/>
    <w:rsid w:val="00F64A9B"/>
    <w:rsid w:val="00F723BC"/>
    <w:rsid w:val="00F765F6"/>
    <w:rsid w:val="00F76B45"/>
    <w:rsid w:val="00F77311"/>
    <w:rsid w:val="00F77DEF"/>
    <w:rsid w:val="00F825BC"/>
    <w:rsid w:val="00F85937"/>
    <w:rsid w:val="00F86128"/>
    <w:rsid w:val="00F97E83"/>
    <w:rsid w:val="00FA27FB"/>
    <w:rsid w:val="00FA3C2E"/>
    <w:rsid w:val="00FA5B23"/>
    <w:rsid w:val="00FB016D"/>
    <w:rsid w:val="00FB1742"/>
    <w:rsid w:val="00FB438F"/>
    <w:rsid w:val="00FB67AD"/>
    <w:rsid w:val="00FB6906"/>
    <w:rsid w:val="00FB71DA"/>
    <w:rsid w:val="00FB74C6"/>
    <w:rsid w:val="00FC0CFF"/>
    <w:rsid w:val="00FC17D7"/>
    <w:rsid w:val="00FC5BE1"/>
    <w:rsid w:val="00FD2128"/>
    <w:rsid w:val="00FD3B23"/>
    <w:rsid w:val="00FD4597"/>
    <w:rsid w:val="00FD535E"/>
    <w:rsid w:val="00FE0117"/>
    <w:rsid w:val="00FE6B6B"/>
    <w:rsid w:val="00FF4A4F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37D51"/>
  <w15:docId w15:val="{A3580757-8A2C-4B2D-9E4E-A290692F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EE7FAF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1"/>
    <w:basedOn w:val="Normal"/>
    <w:link w:val="HeaderChar"/>
    <w:unhideWhenUsed/>
    <w:rsid w:val="00EA34A1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1 Char"/>
    <w:basedOn w:val="DefaultParagraphFont"/>
    <w:link w:val="Header"/>
    <w:rsid w:val="00EA34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34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4A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4A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128"/>
    <w:pPr>
      <w:ind w:left="720"/>
      <w:contextualSpacing/>
    </w:pPr>
  </w:style>
  <w:style w:type="character" w:customStyle="1" w:styleId="apple-converted-space">
    <w:name w:val="apple-converted-space"/>
    <w:rsid w:val="00DE0FA8"/>
  </w:style>
  <w:style w:type="paragraph" w:customStyle="1" w:styleId="criterii">
    <w:name w:val="criterii"/>
    <w:basedOn w:val="Normal"/>
    <w:rsid w:val="00DE0FA8"/>
    <w:pPr>
      <w:numPr>
        <w:numId w:val="8"/>
      </w:numPr>
      <w:shd w:val="clear" w:color="auto" w:fill="E6E6E6"/>
      <w:spacing w:before="240" w:after="120"/>
      <w:jc w:val="both"/>
    </w:pPr>
    <w:rPr>
      <w:rFonts w:ascii="Trebuchet MS" w:hAnsi="Trebuchet MS"/>
      <w:b/>
      <w:bCs/>
      <w:snapToGrid w:val="0"/>
      <w:sz w:val="20"/>
      <w:lang w:val="ro-RO"/>
    </w:rPr>
  </w:style>
  <w:style w:type="table" w:styleId="TableGrid">
    <w:name w:val="Table Grid"/>
    <w:basedOn w:val="TableNormal"/>
    <w:uiPriority w:val="59"/>
    <w:rsid w:val="0060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002B"/>
    <w:pPr>
      <w:spacing w:before="100" w:beforeAutospacing="1" w:after="100" w:afterAutospacing="1"/>
    </w:pPr>
    <w:rPr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EE7FAF"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C52BA-58B9-4E5C-A901-E6A80818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</dc:creator>
  <cp:lastModifiedBy>Cecilia Crețu</cp:lastModifiedBy>
  <cp:revision>237</cp:revision>
  <cp:lastPrinted>2018-03-15T12:19:00Z</cp:lastPrinted>
  <dcterms:created xsi:type="dcterms:W3CDTF">2020-03-09T14:45:00Z</dcterms:created>
  <dcterms:modified xsi:type="dcterms:W3CDTF">2026-02-23T07:50:00Z</dcterms:modified>
</cp:coreProperties>
</file>