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D66" w14:textId="77777777" w:rsidR="00D06968" w:rsidRPr="00D06968" w:rsidRDefault="00CA43D3" w:rsidP="00D069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"https://lege5.ro/Gratuit/gi3dqobvge3q/ordinul-nr-19-37-2018-privind-aprobarea-documentatiei-standardizate-de-atribuire-a-contractelor-acordurilor-cadru-de-furnizare-a-fructelor-legumelor-si-produselor-lactate-si-produselor-de-panificatie-?pid=252440209" \l "p-252440209" \t "_blank" </w:instrText>
      </w:r>
      <w:r>
        <w:fldChar w:fldCharType="separate"/>
      </w:r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>DECLARAȚIE</w:t>
      </w:r>
      <w:r w:rsidR="00D06968" w:rsidRPr="00D0696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>privind</w:t>
      </w:r>
      <w:proofErr w:type="spellEnd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>neîncadrarea</w:t>
      </w:r>
      <w:proofErr w:type="spellEnd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>în</w:t>
      </w:r>
      <w:proofErr w:type="spellEnd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>prevederile</w:t>
      </w:r>
      <w:proofErr w:type="spellEnd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art. 60 din </w:t>
      </w:r>
      <w:proofErr w:type="spellStart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>Legea</w:t>
      </w:r>
      <w:proofErr w:type="spellEnd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nr. 98/2016 </w:t>
      </w:r>
      <w:proofErr w:type="spellStart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>privind</w:t>
      </w:r>
      <w:proofErr w:type="spellEnd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>achizițiile</w:t>
      </w:r>
      <w:proofErr w:type="spellEnd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>publice</w:t>
      </w:r>
      <w:proofErr w:type="spellEnd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>evitarea</w:t>
      </w:r>
      <w:proofErr w:type="spellEnd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>conflictului</w:t>
      </w:r>
      <w:proofErr w:type="spellEnd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>interese</w:t>
      </w:r>
      <w:proofErr w:type="spellEnd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</w:p>
    <w:p w14:paraId="5D21652F" w14:textId="02FF9121" w:rsidR="00D06968" w:rsidRPr="00D06968" w:rsidRDefault="00D06968" w:rsidP="00D069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968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D0696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/a, . . . . . . </w:t>
      </w:r>
      <w:proofErr w:type="gramStart"/>
      <w:r w:rsidRPr="00D06968">
        <w:rPr>
          <w:rFonts w:ascii="Times New Roman" w:eastAsia="Times New Roman" w:hAnsi="Times New Roman" w:cs="Times New Roman"/>
          <w:sz w:val="24"/>
          <w:szCs w:val="24"/>
        </w:rPr>
        <w:t>. . . .</w:t>
      </w:r>
      <w:proofErr w:type="gram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. . . . . . . . . . (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ofertant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ofertant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asociat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subcontractant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terț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susținător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), la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35C2">
        <w:rPr>
          <w:rFonts w:ascii="Times New Roman" w:eastAsia="Times New Roman" w:hAnsi="Times New Roman" w:cs="Times New Roman"/>
          <w:sz w:val="24"/>
          <w:szCs w:val="24"/>
        </w:rPr>
        <w:t>proprie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organizată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635C2">
        <w:rPr>
          <w:rFonts w:ascii="Times New Roman" w:eastAsia="Times New Roman" w:hAnsi="Times New Roman" w:cs="Times New Roman"/>
          <w:sz w:val="24"/>
          <w:szCs w:val="24"/>
        </w:rPr>
        <w:t>Oraşul</w:t>
      </w:r>
      <w:proofErr w:type="spellEnd"/>
      <w:r w:rsidR="008635C2">
        <w:rPr>
          <w:rFonts w:ascii="Times New Roman" w:eastAsia="Times New Roman" w:hAnsi="Times New Roman" w:cs="Times New Roman"/>
          <w:sz w:val="24"/>
          <w:szCs w:val="24"/>
        </w:rPr>
        <w:t xml:space="preserve"> Eforie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atribuirii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35C2">
        <w:rPr>
          <w:rFonts w:ascii="Times New Roman" w:eastAsia="Times New Roman" w:hAnsi="Times New Roman" w:cs="Times New Roman"/>
          <w:sz w:val="24"/>
          <w:szCs w:val="24"/>
        </w:rPr>
        <w:t>contr</w:t>
      </w:r>
      <w:r w:rsidR="00CA43D3">
        <w:rPr>
          <w:rFonts w:ascii="Times New Roman" w:eastAsia="Times New Roman" w:hAnsi="Times New Roman" w:cs="Times New Roman"/>
          <w:sz w:val="24"/>
          <w:szCs w:val="24"/>
        </w:rPr>
        <w:t>a</w:t>
      </w:r>
      <w:r w:rsidR="008635C2">
        <w:rPr>
          <w:rFonts w:ascii="Times New Roman" w:eastAsia="Times New Roman" w:hAnsi="Times New Roman" w:cs="Times New Roman"/>
          <w:sz w:val="24"/>
          <w:szCs w:val="24"/>
        </w:rPr>
        <w:t>ctului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obiect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="008635C2" w:rsidRPr="009959CD">
        <w:rPr>
          <w:rFonts w:ascii="Times New Roman" w:eastAsia="Times New Roman" w:hAnsi="Times New Roman" w:cs="Times New Roman"/>
          <w:b/>
          <w:bCs/>
          <w:sz w:val="24"/>
          <w:szCs w:val="24"/>
        </w:rPr>
        <w:t>prestarea</w:t>
      </w:r>
      <w:proofErr w:type="spellEnd"/>
      <w:r w:rsidR="008635C2" w:rsidRPr="009959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35C2" w:rsidRPr="009959CD">
        <w:rPr>
          <w:rFonts w:ascii="Times New Roman" w:eastAsia="Times New Roman" w:hAnsi="Times New Roman" w:cs="Times New Roman"/>
          <w:b/>
          <w:bCs/>
          <w:sz w:val="24"/>
          <w:szCs w:val="24"/>
        </w:rPr>
        <w:t>serviciilor</w:t>
      </w:r>
      <w:proofErr w:type="spellEnd"/>
      <w:r w:rsidR="008635C2" w:rsidRPr="009959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93818" w:rsidRPr="009959CD">
        <w:rPr>
          <w:rFonts w:ascii="Times New Roman" w:eastAsia="Times New Roman" w:hAnsi="Times New Roman" w:cs="Times New Roman"/>
          <w:b/>
          <w:bCs/>
          <w:sz w:val="24"/>
          <w:szCs w:val="24"/>
        </w:rPr>
        <w:t>pază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pe propria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sub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sancțiunea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excluderii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achiziție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sub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sancțiunile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aplicabile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faptei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fals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mă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aflu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situația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prevăzută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la </w:t>
      </w:r>
      <w:hyperlink r:id="rId4" w:anchor="p-96798304" w:tgtFrame="_blank" w:history="1">
        <w:r w:rsidRPr="00D0696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art. 59</w:t>
        </w:r>
      </w:hyperlink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 din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nr. 98/2016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achizițiile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33A1D3" w14:textId="77777777" w:rsidR="00D06968" w:rsidRPr="00D06968" w:rsidRDefault="00D06968" w:rsidP="00D069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Reprezintă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situații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potențial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generatoare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conflict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interese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situații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putea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duce la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apariția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conflict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interese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sensul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anchor="p-96798304" w:tgtFrame="_blank" w:history="1">
        <w:r w:rsidRPr="00D0696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art. 59</w:t>
        </w:r>
      </w:hyperlink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cum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8D40F1F" w14:textId="77777777" w:rsidR="00D06968" w:rsidRPr="00D06968" w:rsidRDefault="00D06968" w:rsidP="00D069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968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 w:rsidRPr="00D0696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verificare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solicitărilor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ofertelor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dețin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părți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părți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acțiuni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capitalul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subscris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unuia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ofertanți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candidați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terți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susținători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subcontractanți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propuși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care fac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consiliul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administrație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conducere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supervizare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unuia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ofertanți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candidați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terți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susținători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subcontractanți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6968">
        <w:rPr>
          <w:rFonts w:ascii="Times New Roman" w:eastAsia="Times New Roman" w:hAnsi="Times New Roman" w:cs="Times New Roman"/>
          <w:sz w:val="24"/>
          <w:szCs w:val="24"/>
        </w:rPr>
        <w:t>propuși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4A54C837" w14:textId="77777777" w:rsidR="00D06968" w:rsidRPr="00D06968" w:rsidRDefault="00D06968" w:rsidP="00D069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968">
        <w:rPr>
          <w:rFonts w:ascii="Times New Roman" w:eastAsia="Times New Roman" w:hAnsi="Times New Roman" w:cs="Times New Roman"/>
          <w:b/>
          <w:bCs/>
          <w:sz w:val="24"/>
          <w:szCs w:val="24"/>
        </w:rPr>
        <w:t>b)</w:t>
      </w:r>
      <w:r w:rsidRPr="00D0696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verificare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solicitărilor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ofertelor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soț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soție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rudă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afin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gradul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doilea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care fac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consiliul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administrație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conducere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supervizare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unuia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ofertanți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candidați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terți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susținători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subcontractanți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6968">
        <w:rPr>
          <w:rFonts w:ascii="Times New Roman" w:eastAsia="Times New Roman" w:hAnsi="Times New Roman" w:cs="Times New Roman"/>
          <w:sz w:val="24"/>
          <w:szCs w:val="24"/>
        </w:rPr>
        <w:t>propuși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191C969" w14:textId="77777777" w:rsidR="00D06968" w:rsidRPr="00D06968" w:rsidRDefault="00D06968" w:rsidP="00D069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968">
        <w:rPr>
          <w:rFonts w:ascii="Times New Roman" w:eastAsia="Times New Roman" w:hAnsi="Times New Roman" w:cs="Times New Roman"/>
          <w:b/>
          <w:bCs/>
          <w:sz w:val="24"/>
          <w:szCs w:val="24"/>
        </w:rPr>
        <w:t>c)</w:t>
      </w:r>
      <w:r w:rsidRPr="00D0696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verificare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solicitărilor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ofertelor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constată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la care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există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indicii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rezonabile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informații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concrete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avea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direct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indirect, un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personal,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financiar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economic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altă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natură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află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altă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situație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natură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afecteze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independența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imparțialitatea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parcursul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D06968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40E89C68" w14:textId="77777777" w:rsidR="00D06968" w:rsidRPr="00D06968" w:rsidRDefault="00D06968" w:rsidP="00D069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968">
        <w:rPr>
          <w:rFonts w:ascii="Times New Roman" w:eastAsia="Times New Roman" w:hAnsi="Times New Roman" w:cs="Times New Roman"/>
          <w:b/>
          <w:bCs/>
          <w:sz w:val="24"/>
          <w:szCs w:val="24"/>
        </w:rPr>
        <w:t>d)</w:t>
      </w:r>
      <w:r w:rsidRPr="00D0696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situația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ofertantul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individual/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ofertantul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asociat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candidatul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subcontractantul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propus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terțul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susținător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drept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membri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administrație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organului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conducere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supervizare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acționari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asociați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semnificativi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care sunt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soț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soție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rudă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afin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gradul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doilea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află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relații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comerciale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funcții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decizie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autorității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contractante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furnizorului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achiziție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implicat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atribuire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C524C3" w14:textId="77777777" w:rsidR="00D06968" w:rsidRPr="00D06968" w:rsidRDefault="00D06968" w:rsidP="00D069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968">
        <w:rPr>
          <w:rFonts w:ascii="Times New Roman" w:eastAsia="Times New Roman" w:hAnsi="Times New Roman" w:cs="Times New Roman"/>
          <w:b/>
          <w:bCs/>
          <w:sz w:val="24"/>
          <w:szCs w:val="24"/>
        </w:rPr>
        <w:t>e)</w:t>
      </w:r>
      <w:r w:rsidRPr="00D0696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situația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ofertantul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candidatul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nominalizat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printre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principalele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desemnate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executarea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care sunt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soț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soție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rudă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afin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gradul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doilea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află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relații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comerciale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funcții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decizie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autorității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contractante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furnizorului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achiziție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implicat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atribuire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2024A8" w14:textId="77777777" w:rsidR="00D06968" w:rsidRPr="00D06968" w:rsidRDefault="00D06968" w:rsidP="00D069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96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D0696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/a, . . . . . . </w:t>
      </w:r>
      <w:proofErr w:type="gramStart"/>
      <w:r w:rsidRPr="00D06968">
        <w:rPr>
          <w:rFonts w:ascii="Times New Roman" w:eastAsia="Times New Roman" w:hAnsi="Times New Roman" w:cs="Times New Roman"/>
          <w:sz w:val="24"/>
          <w:szCs w:val="24"/>
        </w:rPr>
        <w:t>. . . .</w:t>
      </w:r>
      <w:proofErr w:type="gram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voi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informa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imediat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contractantă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interveni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modificări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declarație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punct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parcursul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derulării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procedurii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atribuire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acordului-cadru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achiziție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vom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desemnați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câștigători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pe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parcursul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derulării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94691B">
        <w:rPr>
          <w:rFonts w:ascii="Times New Roman" w:eastAsia="Times New Roman" w:hAnsi="Times New Roman" w:cs="Times New Roman"/>
          <w:sz w:val="24"/>
          <w:szCs w:val="24"/>
        </w:rPr>
        <w:t>ului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achiziție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2B1660" w14:textId="77777777" w:rsidR="00D06968" w:rsidRPr="00D06968" w:rsidRDefault="00D06968" w:rsidP="00D069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968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 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asemenea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informațiile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furnizate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sunt complete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corecte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detaliu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înțeleg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contractantă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solicita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verificării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confirmării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declarațiilor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situațiilor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documentelor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însoțesc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oferta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informații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suplimentare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063672" w14:textId="77777777" w:rsidR="00D06968" w:rsidRPr="00D06968" w:rsidRDefault="00D06968" w:rsidP="00D069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9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 w:rsidRPr="00D0696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/a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autorizez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instituție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societate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comercială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bancă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furnizeze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informații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reprezentanților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autorizați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ai </w:t>
      </w:r>
      <w:proofErr w:type="spellStart"/>
      <w:r w:rsidR="0009063B">
        <w:rPr>
          <w:rFonts w:ascii="Times New Roman" w:eastAsia="Times New Roman" w:hAnsi="Times New Roman" w:cs="Times New Roman"/>
          <w:sz w:val="24"/>
          <w:szCs w:val="24"/>
        </w:rPr>
        <w:t>Oraşului</w:t>
      </w:r>
      <w:proofErr w:type="spellEnd"/>
      <w:r w:rsidR="0009063B">
        <w:rPr>
          <w:rFonts w:ascii="Times New Roman" w:eastAsia="Times New Roman" w:hAnsi="Times New Roman" w:cs="Times New Roman"/>
          <w:sz w:val="24"/>
          <w:szCs w:val="24"/>
        </w:rPr>
        <w:t xml:space="preserve"> Eforie</w:t>
      </w:r>
      <w:r w:rsidR="0009063B"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aspect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tehnic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financiar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legătură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noastră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637785" w14:textId="77777777" w:rsidR="00D06968" w:rsidRPr="00D06968" w:rsidRDefault="00D06968" w:rsidP="00D069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completării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9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1986"/>
      </w:tblGrid>
      <w:tr w:rsidR="00D06968" w:rsidRPr="00D06968" w14:paraId="3799EB25" w14:textId="77777777" w:rsidTr="00D06968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D2DC9" w14:textId="77777777" w:rsidR="00D06968" w:rsidRPr="00D06968" w:rsidRDefault="00D06968" w:rsidP="00D0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27D9D" w14:textId="77777777" w:rsidR="00D06968" w:rsidRPr="00D06968" w:rsidRDefault="00D06968" w:rsidP="00D0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68" w:rsidRPr="00D06968" w14:paraId="2DE04701" w14:textId="77777777" w:rsidTr="00D06968">
        <w:trPr>
          <w:trHeight w:val="9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EAEA1" w14:textId="77777777" w:rsidR="00D06968" w:rsidRPr="00D06968" w:rsidRDefault="00D06968" w:rsidP="00D0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E1534" w14:textId="77777777" w:rsidR="00D06968" w:rsidRPr="00D06968" w:rsidRDefault="00D06968" w:rsidP="00D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68">
              <w:rPr>
                <w:rFonts w:ascii="Times New Roman" w:eastAsia="Times New Roman" w:hAnsi="Times New Roman" w:cs="Times New Roman"/>
                <w:sz w:val="24"/>
                <w:szCs w:val="24"/>
              </w:rPr>
              <w:t>Operator economic,</w:t>
            </w:r>
            <w:r w:rsidRPr="00D069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. . . . . . </w:t>
            </w:r>
            <w:proofErr w:type="gramStart"/>
            <w:r w:rsidRPr="00D06968">
              <w:rPr>
                <w:rFonts w:ascii="Times New Roman" w:eastAsia="Times New Roman" w:hAnsi="Times New Roman" w:cs="Times New Roman"/>
                <w:sz w:val="24"/>
                <w:szCs w:val="24"/>
              </w:rPr>
              <w:t>. . . .</w:t>
            </w:r>
            <w:proofErr w:type="gramEnd"/>
            <w:r w:rsidRPr="00D069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06968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D0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968">
              <w:rPr>
                <w:rFonts w:ascii="Times New Roman" w:eastAsia="Times New Roman" w:hAnsi="Times New Roman" w:cs="Times New Roman"/>
                <w:sz w:val="24"/>
                <w:szCs w:val="24"/>
              </w:rPr>
              <w:t>autorizată</w:t>
            </w:r>
            <w:proofErr w:type="spellEnd"/>
            <w:r w:rsidRPr="00D069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010C669" w14:textId="77777777" w:rsidR="00B3658C" w:rsidRPr="00D06968" w:rsidRDefault="00B3658C">
      <w:pPr>
        <w:rPr>
          <w:rFonts w:ascii="Times New Roman" w:hAnsi="Times New Roman" w:cs="Times New Roman"/>
          <w:sz w:val="24"/>
          <w:szCs w:val="24"/>
        </w:rPr>
      </w:pPr>
    </w:p>
    <w:sectPr w:rsidR="00B3658C" w:rsidRPr="00D0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68"/>
    <w:rsid w:val="000802D6"/>
    <w:rsid w:val="0009063B"/>
    <w:rsid w:val="00093818"/>
    <w:rsid w:val="008635C2"/>
    <w:rsid w:val="0094691B"/>
    <w:rsid w:val="009959CD"/>
    <w:rsid w:val="00B3658C"/>
    <w:rsid w:val="00CA43D3"/>
    <w:rsid w:val="00D0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7166"/>
  <w15:chartTrackingRefBased/>
  <w15:docId w15:val="{C3029830-8CBE-4C08-9186-90621EF3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">
    <w:name w:val="a_c"/>
    <w:basedOn w:val="Normal"/>
    <w:rsid w:val="00D0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6968"/>
    <w:rPr>
      <w:color w:val="0000FF"/>
      <w:u w:val="single"/>
    </w:rPr>
  </w:style>
  <w:style w:type="paragraph" w:customStyle="1" w:styleId="al">
    <w:name w:val="a_l"/>
    <w:basedOn w:val="Normal"/>
    <w:rsid w:val="00D0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e5.ro/Gratuit/geytcnbrgy3a/legea-nr-98-2016-privind-achizitiile-publice?pid=96798304&amp;d=2020-05-15" TargetMode="External"/><Relationship Id="rId4" Type="http://schemas.openxmlformats.org/officeDocument/2006/relationships/hyperlink" Target="https://lege5.ro/Gratuit/geytcnbrgy3a/legea-nr-98-2016-privind-achizitiile-publice?pid=96798304&amp;d=2020-05-15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682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Greceanu</dc:creator>
  <cp:keywords/>
  <dc:description/>
  <cp:lastModifiedBy>Viorica Greceanu</cp:lastModifiedBy>
  <cp:revision>8</cp:revision>
  <dcterms:created xsi:type="dcterms:W3CDTF">2020-05-15T11:57:00Z</dcterms:created>
  <dcterms:modified xsi:type="dcterms:W3CDTF">2023-05-15T10:54:00Z</dcterms:modified>
</cp:coreProperties>
</file>