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B20" w:rsidRDefault="001D1463" w:rsidP="008E6B20">
      <w:pPr>
        <w:spacing w:line="480" w:lineRule="auto"/>
        <w:rPr>
          <w:sz w:val="28"/>
          <w:szCs w:val="28"/>
        </w:rPr>
      </w:pPr>
      <w:bookmarkStart w:id="0" w:name="_GoBack"/>
      <w:bookmarkEnd w:id="0"/>
      <w:r>
        <w:rPr>
          <w:szCs w:val="28"/>
        </w:rPr>
        <w:tab/>
      </w:r>
      <w:r>
        <w:rPr>
          <w:szCs w:val="28"/>
        </w:rPr>
        <w:tab/>
      </w:r>
      <w:r>
        <w:rPr>
          <w:szCs w:val="28"/>
        </w:rPr>
        <w:tab/>
      </w:r>
      <w:r>
        <w:rPr>
          <w:szCs w:val="28"/>
        </w:rPr>
        <w:tab/>
      </w:r>
      <w:r>
        <w:rPr>
          <w:szCs w:val="28"/>
        </w:rPr>
        <w:tab/>
      </w:r>
      <w:r>
        <w:rPr>
          <w:szCs w:val="28"/>
        </w:rPr>
        <w:tab/>
      </w:r>
      <w:r w:rsidR="008E6B20">
        <w:rPr>
          <w:szCs w:val="28"/>
        </w:rPr>
        <w:tab/>
      </w:r>
      <w:r w:rsidR="008E6B20">
        <w:rPr>
          <w:szCs w:val="28"/>
        </w:rPr>
        <w:tab/>
      </w:r>
      <w:r w:rsidR="008E6B20">
        <w:rPr>
          <w:szCs w:val="28"/>
        </w:rPr>
        <w:tab/>
        <w:t xml:space="preserve">     </w:t>
      </w:r>
      <w:r w:rsidR="008E6B20">
        <w:rPr>
          <w:sz w:val="28"/>
          <w:szCs w:val="28"/>
        </w:rPr>
        <w:t>Aprobat Primar,</w:t>
      </w:r>
    </w:p>
    <w:p w:rsidR="008E6B20" w:rsidRDefault="008E6B20" w:rsidP="00485493">
      <w:pPr>
        <w:spacing w:line="480" w:lineRule="auto"/>
        <w:jc w:val="center"/>
        <w:rPr>
          <w:b/>
          <w:sz w:val="32"/>
          <w:szCs w:val="32"/>
        </w:rPr>
      </w:pPr>
      <w:r>
        <w:rPr>
          <w:b/>
          <w:sz w:val="32"/>
          <w:szCs w:val="32"/>
        </w:rPr>
        <w:t>F I Ş A    P O S T U L U I</w:t>
      </w:r>
    </w:p>
    <w:p w:rsidR="008E6B20" w:rsidRDefault="008E6B20" w:rsidP="008E6B20">
      <w:pPr>
        <w:spacing w:line="360" w:lineRule="auto"/>
        <w:jc w:val="center"/>
        <w:rPr>
          <w:sz w:val="28"/>
          <w:szCs w:val="28"/>
        </w:rPr>
      </w:pPr>
      <w:r>
        <w:rPr>
          <w:sz w:val="28"/>
          <w:szCs w:val="28"/>
        </w:rPr>
        <w:t xml:space="preserve">Nr. </w:t>
      </w:r>
      <w:r w:rsidR="00B17E4D">
        <w:rPr>
          <w:sz w:val="28"/>
          <w:szCs w:val="28"/>
        </w:rPr>
        <w:t xml:space="preserve">P </w:t>
      </w:r>
      <w:r w:rsidR="00FE389D">
        <w:rPr>
          <w:sz w:val="28"/>
          <w:szCs w:val="28"/>
        </w:rPr>
        <w:t>…</w:t>
      </w:r>
    </w:p>
    <w:tbl>
      <w:tblPr>
        <w:tblW w:w="10078" w:type="dxa"/>
        <w:tblInd w:w="98" w:type="dxa"/>
        <w:tblLook w:val="0000" w:firstRow="0" w:lastRow="0" w:firstColumn="0" w:lastColumn="0" w:noHBand="0" w:noVBand="0"/>
      </w:tblPr>
      <w:tblGrid>
        <w:gridCol w:w="4655"/>
        <w:gridCol w:w="5423"/>
      </w:tblGrid>
      <w:tr w:rsidR="008E6B20" w:rsidTr="00D05547">
        <w:trPr>
          <w:trHeight w:val="255"/>
        </w:trPr>
        <w:tc>
          <w:tcPr>
            <w:tcW w:w="10078" w:type="dxa"/>
            <w:gridSpan w:val="2"/>
            <w:noWrap/>
            <w:vAlign w:val="bottom"/>
          </w:tcPr>
          <w:p w:rsidR="008E6B20" w:rsidRDefault="008E6B20" w:rsidP="00A1660D">
            <w:pPr>
              <w:rPr>
                <w:rFonts w:eastAsia="Times New Roman"/>
                <w:b/>
                <w:sz w:val="28"/>
                <w:szCs w:val="28"/>
              </w:rPr>
            </w:pPr>
            <w:r>
              <w:rPr>
                <w:rFonts w:eastAsia="Times New Roman"/>
                <w:b/>
                <w:sz w:val="28"/>
                <w:szCs w:val="28"/>
              </w:rPr>
              <w:t>Informaţii generale privind postul</w:t>
            </w:r>
          </w:p>
        </w:tc>
      </w:tr>
      <w:tr w:rsidR="008E6B20" w:rsidTr="00D05547">
        <w:trPr>
          <w:trHeight w:val="255"/>
        </w:trPr>
        <w:tc>
          <w:tcPr>
            <w:tcW w:w="4655" w:type="dxa"/>
            <w:noWrap/>
            <w:vAlign w:val="bottom"/>
          </w:tcPr>
          <w:p w:rsidR="008E6B20" w:rsidRDefault="008E6B20" w:rsidP="00A1660D">
            <w:pPr>
              <w:numPr>
                <w:ilvl w:val="0"/>
                <w:numId w:val="6"/>
              </w:numPr>
              <w:rPr>
                <w:rFonts w:eastAsia="Times New Roman"/>
                <w:sz w:val="26"/>
                <w:szCs w:val="26"/>
              </w:rPr>
            </w:pPr>
            <w:r>
              <w:rPr>
                <w:rFonts w:eastAsia="Times New Roman"/>
                <w:sz w:val="26"/>
                <w:szCs w:val="26"/>
              </w:rPr>
              <w:t>Denumirea postului</w:t>
            </w:r>
          </w:p>
        </w:tc>
        <w:tc>
          <w:tcPr>
            <w:tcW w:w="5423" w:type="dxa"/>
            <w:noWrap/>
            <w:vAlign w:val="bottom"/>
          </w:tcPr>
          <w:p w:rsidR="008E6B20" w:rsidRDefault="005F1254" w:rsidP="00A1660D">
            <w:pPr>
              <w:rPr>
                <w:rFonts w:eastAsia="Times New Roman"/>
                <w:sz w:val="26"/>
                <w:szCs w:val="26"/>
              </w:rPr>
            </w:pPr>
            <w:r>
              <w:rPr>
                <w:rFonts w:eastAsia="Times New Roman"/>
                <w:sz w:val="26"/>
                <w:szCs w:val="26"/>
              </w:rPr>
              <w:t xml:space="preserve">- </w:t>
            </w:r>
            <w:r w:rsidR="006C2E67">
              <w:rPr>
                <w:rFonts w:eastAsia="Times New Roman"/>
                <w:sz w:val="26"/>
                <w:szCs w:val="26"/>
              </w:rPr>
              <w:t>inspector;</w:t>
            </w:r>
          </w:p>
        </w:tc>
      </w:tr>
      <w:tr w:rsidR="008E6B20" w:rsidTr="00D05547">
        <w:trPr>
          <w:trHeight w:val="255"/>
        </w:trPr>
        <w:tc>
          <w:tcPr>
            <w:tcW w:w="4655" w:type="dxa"/>
            <w:noWrap/>
            <w:vAlign w:val="bottom"/>
          </w:tcPr>
          <w:p w:rsidR="008E6B20" w:rsidRDefault="008E6B20" w:rsidP="00A1660D">
            <w:pPr>
              <w:numPr>
                <w:ilvl w:val="0"/>
                <w:numId w:val="6"/>
              </w:numPr>
              <w:rPr>
                <w:rFonts w:eastAsia="Times New Roman"/>
                <w:sz w:val="26"/>
                <w:szCs w:val="26"/>
              </w:rPr>
            </w:pPr>
            <w:r>
              <w:rPr>
                <w:rFonts w:eastAsia="Times New Roman"/>
                <w:sz w:val="26"/>
                <w:szCs w:val="26"/>
              </w:rPr>
              <w:t>Nivelul postului</w:t>
            </w:r>
          </w:p>
        </w:tc>
        <w:tc>
          <w:tcPr>
            <w:tcW w:w="5423" w:type="dxa"/>
            <w:noWrap/>
            <w:vAlign w:val="bottom"/>
          </w:tcPr>
          <w:p w:rsidR="008E6B20" w:rsidRDefault="008E6B20" w:rsidP="00A1660D">
            <w:pPr>
              <w:rPr>
                <w:rFonts w:eastAsia="Times New Roman"/>
                <w:sz w:val="26"/>
                <w:szCs w:val="26"/>
              </w:rPr>
            </w:pPr>
            <w:r>
              <w:rPr>
                <w:rFonts w:eastAsia="Times New Roman"/>
                <w:sz w:val="26"/>
                <w:szCs w:val="26"/>
              </w:rPr>
              <w:t xml:space="preserve">- </w:t>
            </w:r>
            <w:r w:rsidR="0092677D">
              <w:rPr>
                <w:rFonts w:eastAsia="Times New Roman"/>
                <w:sz w:val="26"/>
                <w:szCs w:val="26"/>
              </w:rPr>
              <w:t>de execuţie;</w:t>
            </w:r>
          </w:p>
        </w:tc>
      </w:tr>
      <w:tr w:rsidR="008E6B20" w:rsidTr="00D05547">
        <w:trPr>
          <w:trHeight w:val="255"/>
        </w:trPr>
        <w:tc>
          <w:tcPr>
            <w:tcW w:w="4655" w:type="dxa"/>
            <w:noWrap/>
          </w:tcPr>
          <w:p w:rsidR="008E6B20" w:rsidRDefault="008E6B20" w:rsidP="00A1660D">
            <w:pPr>
              <w:numPr>
                <w:ilvl w:val="0"/>
                <w:numId w:val="6"/>
              </w:numPr>
              <w:rPr>
                <w:rFonts w:eastAsia="Times New Roman"/>
                <w:sz w:val="26"/>
                <w:szCs w:val="26"/>
              </w:rPr>
            </w:pPr>
            <w:r>
              <w:rPr>
                <w:rFonts w:eastAsia="Times New Roman"/>
                <w:sz w:val="26"/>
                <w:szCs w:val="26"/>
              </w:rPr>
              <w:t>Scopul principal al postului</w:t>
            </w:r>
          </w:p>
        </w:tc>
        <w:tc>
          <w:tcPr>
            <w:tcW w:w="5423" w:type="dxa"/>
            <w:noWrap/>
            <w:vAlign w:val="bottom"/>
          </w:tcPr>
          <w:p w:rsidR="008E6B20" w:rsidRDefault="008E6B20" w:rsidP="00675E83">
            <w:pPr>
              <w:jc w:val="both"/>
              <w:rPr>
                <w:rFonts w:eastAsia="Times New Roman"/>
                <w:sz w:val="26"/>
                <w:szCs w:val="26"/>
              </w:rPr>
            </w:pPr>
            <w:r>
              <w:rPr>
                <w:rFonts w:eastAsia="Times New Roman"/>
                <w:sz w:val="26"/>
                <w:szCs w:val="26"/>
              </w:rPr>
              <w:t xml:space="preserve">- </w:t>
            </w:r>
            <w:r w:rsidR="001028A2">
              <w:rPr>
                <w:rFonts w:eastAsia="Times New Roman"/>
                <w:sz w:val="26"/>
                <w:szCs w:val="26"/>
              </w:rPr>
              <w:t>realizează achiziţii publice conform legii</w:t>
            </w:r>
            <w:r w:rsidR="00080724">
              <w:rPr>
                <w:rFonts w:eastAsia="Times New Roman"/>
                <w:sz w:val="26"/>
                <w:szCs w:val="26"/>
              </w:rPr>
              <w:t>;</w:t>
            </w:r>
          </w:p>
        </w:tc>
      </w:tr>
      <w:tr w:rsidR="008E6B20" w:rsidTr="00D05547">
        <w:trPr>
          <w:trHeight w:val="255"/>
        </w:trPr>
        <w:tc>
          <w:tcPr>
            <w:tcW w:w="10078" w:type="dxa"/>
            <w:gridSpan w:val="2"/>
            <w:noWrap/>
            <w:vAlign w:val="bottom"/>
          </w:tcPr>
          <w:p w:rsidR="008E6B20" w:rsidRDefault="008E6B20" w:rsidP="00A1660D">
            <w:pPr>
              <w:rPr>
                <w:rFonts w:eastAsia="Times New Roman"/>
                <w:b/>
                <w:sz w:val="28"/>
                <w:szCs w:val="28"/>
              </w:rPr>
            </w:pPr>
            <w:r>
              <w:rPr>
                <w:rFonts w:eastAsia="Times New Roman"/>
                <w:b/>
                <w:sz w:val="28"/>
                <w:szCs w:val="28"/>
              </w:rPr>
              <w:t>Condiţii specifice pentru ocuparea postului</w:t>
            </w:r>
          </w:p>
        </w:tc>
      </w:tr>
      <w:tr w:rsidR="008E6B20" w:rsidTr="00D05547">
        <w:trPr>
          <w:trHeight w:val="255"/>
        </w:trPr>
        <w:tc>
          <w:tcPr>
            <w:tcW w:w="4655" w:type="dxa"/>
            <w:noWrap/>
          </w:tcPr>
          <w:p w:rsidR="008E6B20" w:rsidRDefault="008E6B20" w:rsidP="00A1660D">
            <w:pPr>
              <w:numPr>
                <w:ilvl w:val="0"/>
                <w:numId w:val="7"/>
              </w:numPr>
              <w:rPr>
                <w:rFonts w:eastAsia="Times New Roman"/>
                <w:sz w:val="26"/>
                <w:szCs w:val="26"/>
              </w:rPr>
            </w:pPr>
            <w:r>
              <w:rPr>
                <w:rFonts w:eastAsia="Times New Roman"/>
                <w:sz w:val="26"/>
                <w:szCs w:val="26"/>
              </w:rPr>
              <w:t>Studii de specialitate</w:t>
            </w:r>
          </w:p>
        </w:tc>
        <w:tc>
          <w:tcPr>
            <w:tcW w:w="5423" w:type="dxa"/>
            <w:noWrap/>
            <w:vAlign w:val="bottom"/>
          </w:tcPr>
          <w:p w:rsidR="008E6B20" w:rsidRDefault="008E6B20" w:rsidP="00862C69">
            <w:pPr>
              <w:rPr>
                <w:rFonts w:eastAsia="Times New Roman"/>
                <w:sz w:val="26"/>
                <w:szCs w:val="26"/>
              </w:rPr>
            </w:pPr>
            <w:r>
              <w:rPr>
                <w:rFonts w:eastAsia="Times New Roman"/>
                <w:sz w:val="26"/>
                <w:szCs w:val="26"/>
              </w:rPr>
              <w:t xml:space="preserve">- </w:t>
            </w:r>
            <w:r w:rsidR="006C2E67">
              <w:rPr>
                <w:rFonts w:eastAsia="Times New Roman"/>
                <w:sz w:val="26"/>
                <w:szCs w:val="26"/>
              </w:rPr>
              <w:t>superioare de lungă durată</w:t>
            </w:r>
            <w:r w:rsidR="002C1510">
              <w:rPr>
                <w:rFonts w:eastAsia="Times New Roman"/>
                <w:sz w:val="26"/>
                <w:szCs w:val="26"/>
              </w:rPr>
              <w:t xml:space="preserve"> absolvite cu diplomă de licenţă</w:t>
            </w:r>
            <w:r w:rsidR="006C2E67">
              <w:rPr>
                <w:rFonts w:eastAsia="Times New Roman"/>
                <w:sz w:val="26"/>
                <w:szCs w:val="26"/>
              </w:rPr>
              <w:t>;</w:t>
            </w:r>
          </w:p>
        </w:tc>
      </w:tr>
      <w:tr w:rsidR="008E6B20" w:rsidTr="00D05547">
        <w:trPr>
          <w:trHeight w:val="255"/>
        </w:trPr>
        <w:tc>
          <w:tcPr>
            <w:tcW w:w="4655" w:type="dxa"/>
            <w:noWrap/>
          </w:tcPr>
          <w:p w:rsidR="008E6B20" w:rsidRDefault="008E6B20" w:rsidP="00A1660D">
            <w:pPr>
              <w:numPr>
                <w:ilvl w:val="0"/>
                <w:numId w:val="7"/>
              </w:numPr>
              <w:rPr>
                <w:rFonts w:eastAsia="Times New Roman"/>
                <w:sz w:val="26"/>
                <w:szCs w:val="26"/>
              </w:rPr>
            </w:pPr>
            <w:r>
              <w:rPr>
                <w:rFonts w:eastAsia="Times New Roman"/>
                <w:sz w:val="26"/>
                <w:szCs w:val="26"/>
              </w:rPr>
              <w:t>Perfecţionǎri (specializǎri)</w:t>
            </w:r>
          </w:p>
        </w:tc>
        <w:tc>
          <w:tcPr>
            <w:tcW w:w="5423" w:type="dxa"/>
            <w:noWrap/>
            <w:vAlign w:val="bottom"/>
          </w:tcPr>
          <w:p w:rsidR="008E6B20" w:rsidRDefault="000A508B" w:rsidP="00FE389D">
            <w:pPr>
              <w:numPr>
                <w:ilvl w:val="0"/>
                <w:numId w:val="21"/>
              </w:numPr>
              <w:jc w:val="both"/>
            </w:pPr>
            <w:r>
              <w:t>în domeniul achiziţiilor publice</w:t>
            </w:r>
            <w:r w:rsidR="00676BB2">
              <w:t>;</w:t>
            </w:r>
          </w:p>
        </w:tc>
      </w:tr>
      <w:tr w:rsidR="008E6B20" w:rsidTr="00D05547">
        <w:trPr>
          <w:trHeight w:val="255"/>
        </w:trPr>
        <w:tc>
          <w:tcPr>
            <w:tcW w:w="4655" w:type="dxa"/>
            <w:noWrap/>
            <w:vAlign w:val="bottom"/>
          </w:tcPr>
          <w:p w:rsidR="008E6B20" w:rsidRDefault="008E6B20" w:rsidP="00A1660D">
            <w:pPr>
              <w:numPr>
                <w:ilvl w:val="0"/>
                <w:numId w:val="7"/>
              </w:numPr>
              <w:rPr>
                <w:rFonts w:eastAsia="Times New Roman"/>
                <w:sz w:val="26"/>
                <w:szCs w:val="26"/>
              </w:rPr>
            </w:pPr>
            <w:r>
              <w:rPr>
                <w:rFonts w:eastAsia="Times New Roman"/>
                <w:sz w:val="26"/>
                <w:szCs w:val="26"/>
              </w:rPr>
              <w:t>Cunoştinţe de operare/programare pe calculator (necesitate şi nivel)</w:t>
            </w:r>
          </w:p>
        </w:tc>
        <w:tc>
          <w:tcPr>
            <w:tcW w:w="5423" w:type="dxa"/>
            <w:noWrap/>
          </w:tcPr>
          <w:p w:rsidR="008E6B20" w:rsidRDefault="008E6B20" w:rsidP="00A1660D">
            <w:pPr>
              <w:rPr>
                <w:rFonts w:eastAsia="Times New Roman"/>
                <w:sz w:val="26"/>
                <w:szCs w:val="26"/>
              </w:rPr>
            </w:pPr>
            <w:r>
              <w:rPr>
                <w:rFonts w:eastAsia="Times New Roman"/>
                <w:sz w:val="26"/>
                <w:szCs w:val="26"/>
              </w:rPr>
              <w:t>-</w:t>
            </w:r>
          </w:p>
        </w:tc>
      </w:tr>
      <w:tr w:rsidR="008E6B20" w:rsidTr="00D05547">
        <w:trPr>
          <w:trHeight w:val="255"/>
        </w:trPr>
        <w:tc>
          <w:tcPr>
            <w:tcW w:w="4655" w:type="dxa"/>
            <w:noWrap/>
            <w:vAlign w:val="bottom"/>
          </w:tcPr>
          <w:p w:rsidR="008E6B20" w:rsidRDefault="008E6B20" w:rsidP="00A1660D">
            <w:pPr>
              <w:numPr>
                <w:ilvl w:val="0"/>
                <w:numId w:val="7"/>
              </w:numPr>
              <w:rPr>
                <w:rFonts w:eastAsia="Times New Roman"/>
                <w:sz w:val="26"/>
                <w:szCs w:val="26"/>
              </w:rPr>
            </w:pPr>
            <w:r>
              <w:rPr>
                <w:rFonts w:eastAsia="Times New Roman"/>
                <w:sz w:val="26"/>
                <w:szCs w:val="26"/>
              </w:rPr>
              <w:t>Limbi strǎine (necesitate şi nivel)</w:t>
            </w:r>
          </w:p>
        </w:tc>
        <w:tc>
          <w:tcPr>
            <w:tcW w:w="5423" w:type="dxa"/>
            <w:noWrap/>
            <w:vAlign w:val="bottom"/>
          </w:tcPr>
          <w:p w:rsidR="008E6B20" w:rsidRDefault="008E6B20" w:rsidP="00A1660D">
            <w:pPr>
              <w:rPr>
                <w:rFonts w:eastAsia="Times New Roman"/>
                <w:sz w:val="26"/>
                <w:szCs w:val="26"/>
              </w:rPr>
            </w:pPr>
            <w:r>
              <w:rPr>
                <w:rFonts w:eastAsia="Times New Roman"/>
                <w:sz w:val="26"/>
                <w:szCs w:val="26"/>
              </w:rPr>
              <w:t xml:space="preserve">- </w:t>
            </w:r>
          </w:p>
        </w:tc>
      </w:tr>
      <w:tr w:rsidR="008E6B20" w:rsidTr="00D05547">
        <w:trPr>
          <w:trHeight w:val="255"/>
        </w:trPr>
        <w:tc>
          <w:tcPr>
            <w:tcW w:w="4655" w:type="dxa"/>
            <w:noWrap/>
          </w:tcPr>
          <w:p w:rsidR="008E6B20" w:rsidRDefault="008E6B20" w:rsidP="00A1660D">
            <w:pPr>
              <w:numPr>
                <w:ilvl w:val="0"/>
                <w:numId w:val="7"/>
              </w:numPr>
              <w:rPr>
                <w:rFonts w:eastAsia="Times New Roman"/>
                <w:sz w:val="26"/>
                <w:szCs w:val="26"/>
              </w:rPr>
            </w:pPr>
            <w:r>
              <w:rPr>
                <w:rFonts w:eastAsia="Times New Roman"/>
                <w:sz w:val="26"/>
                <w:szCs w:val="26"/>
              </w:rPr>
              <w:t>Abilitǎţi, calitǎţi şi aptitudini necesare</w:t>
            </w:r>
          </w:p>
        </w:tc>
        <w:tc>
          <w:tcPr>
            <w:tcW w:w="5423" w:type="dxa"/>
            <w:noWrap/>
            <w:vAlign w:val="bottom"/>
          </w:tcPr>
          <w:p w:rsidR="008E6B20" w:rsidRDefault="008E6B20" w:rsidP="00FE389D">
            <w:pPr>
              <w:jc w:val="both"/>
              <w:rPr>
                <w:rFonts w:eastAsia="Times New Roman"/>
                <w:sz w:val="26"/>
                <w:szCs w:val="26"/>
              </w:rPr>
            </w:pPr>
            <w:r>
              <w:rPr>
                <w:sz w:val="28"/>
              </w:rPr>
              <w:t xml:space="preserve">- </w:t>
            </w:r>
            <w:r>
              <w:rPr>
                <w:sz w:val="26"/>
                <w:szCs w:val="26"/>
              </w:rPr>
              <w:t>corectitudine, capacitatea de a rezolva eficient problemele, capacitate de analizǎ şi sintezǎ, capacitate de implem</w:t>
            </w:r>
            <w:r w:rsidR="007E547E">
              <w:rPr>
                <w:sz w:val="26"/>
                <w:szCs w:val="26"/>
              </w:rPr>
              <w:t>e</w:t>
            </w:r>
            <w:r>
              <w:rPr>
                <w:sz w:val="26"/>
                <w:szCs w:val="26"/>
              </w:rPr>
              <w:t>ntare şi de a realiza obiectivele, capacitate de autoperfecţionare şi de valorificare a experienţei dobândite, flexibilitate în gândire, creativitate şi spirit de iniţiativǎ,  competenţǎ în gestionarea resurselor alocate, capacitate de a lucra atât independent cât şi în echipǎ, respectul faţă de lege şi loialitate faţă de interesele instituţiei, cunoaşterea legislaţiei specifice domeniului de activitate, respect şi exigenţǎ în aplicarea legislaţiei, abilitǎţi de comunicare, compentenţǎ în redactare, seriozitate, perspicacitate, perseverenţǎ în muncǎ, punctualitate, rigurozitate, echilibru emoţional, pragmatism, diplomaţie, sociabilitate, ţinutǎ şi comportament echilibrat, amabilitate şi atitudine prieteneascǎ faţǎ de toate persoanele cu care intrǎ în contact în timpul programului de lucru.</w:t>
            </w:r>
          </w:p>
        </w:tc>
      </w:tr>
      <w:tr w:rsidR="008E6B20" w:rsidTr="00D05547">
        <w:trPr>
          <w:trHeight w:val="255"/>
        </w:trPr>
        <w:tc>
          <w:tcPr>
            <w:tcW w:w="4655" w:type="dxa"/>
            <w:noWrap/>
          </w:tcPr>
          <w:p w:rsidR="008E6B20" w:rsidRDefault="008E6B20" w:rsidP="00A1660D">
            <w:pPr>
              <w:numPr>
                <w:ilvl w:val="0"/>
                <w:numId w:val="7"/>
              </w:numPr>
              <w:rPr>
                <w:rFonts w:eastAsia="Times New Roman"/>
                <w:sz w:val="26"/>
                <w:szCs w:val="26"/>
              </w:rPr>
            </w:pPr>
            <w:r>
              <w:rPr>
                <w:rFonts w:eastAsia="Times New Roman"/>
                <w:sz w:val="26"/>
                <w:szCs w:val="26"/>
              </w:rPr>
              <w:t>Cerinţe specifice</w:t>
            </w:r>
          </w:p>
        </w:tc>
        <w:tc>
          <w:tcPr>
            <w:tcW w:w="5423" w:type="dxa"/>
            <w:noWrap/>
            <w:vAlign w:val="bottom"/>
          </w:tcPr>
          <w:p w:rsidR="008E6B20" w:rsidRDefault="008E6B20" w:rsidP="00A1660D">
            <w:pPr>
              <w:numPr>
                <w:ilvl w:val="0"/>
                <w:numId w:val="8"/>
              </w:numPr>
              <w:jc w:val="both"/>
              <w:rPr>
                <w:rFonts w:eastAsia="Times New Roman"/>
                <w:sz w:val="26"/>
                <w:szCs w:val="26"/>
              </w:rPr>
            </w:pPr>
          </w:p>
        </w:tc>
      </w:tr>
      <w:tr w:rsidR="008E6B20" w:rsidTr="00D05547">
        <w:trPr>
          <w:trHeight w:val="255"/>
        </w:trPr>
        <w:tc>
          <w:tcPr>
            <w:tcW w:w="4655" w:type="dxa"/>
            <w:noWrap/>
          </w:tcPr>
          <w:p w:rsidR="008E6B20" w:rsidRDefault="008E6B20" w:rsidP="00A1660D">
            <w:pPr>
              <w:numPr>
                <w:ilvl w:val="0"/>
                <w:numId w:val="7"/>
              </w:numPr>
              <w:rPr>
                <w:rFonts w:eastAsia="Times New Roman"/>
                <w:sz w:val="26"/>
                <w:szCs w:val="26"/>
              </w:rPr>
            </w:pPr>
            <w:r>
              <w:rPr>
                <w:rFonts w:eastAsia="Times New Roman"/>
                <w:sz w:val="26"/>
                <w:szCs w:val="26"/>
              </w:rPr>
              <w:t>Competenţǎ managerialǎ (cunoştinţe de management, calitǎţi şi aptitudini manageriale)</w:t>
            </w:r>
          </w:p>
        </w:tc>
        <w:tc>
          <w:tcPr>
            <w:tcW w:w="5423" w:type="dxa"/>
            <w:noWrap/>
          </w:tcPr>
          <w:p w:rsidR="008E6B20" w:rsidRDefault="008E6B20" w:rsidP="00A1660D">
            <w:pPr>
              <w:jc w:val="both"/>
              <w:rPr>
                <w:rFonts w:eastAsia="Times New Roman"/>
                <w:sz w:val="26"/>
                <w:szCs w:val="26"/>
              </w:rPr>
            </w:pPr>
            <w:r>
              <w:rPr>
                <w:rFonts w:eastAsia="Times New Roman"/>
                <w:sz w:val="26"/>
                <w:szCs w:val="26"/>
              </w:rPr>
              <w:t>- capacitate de organizare, atenţie la detalii, capacitate de lucru în ritm susţinut sub condiţii de stress, simţ ridicat de rǎspundere pentru activitatea desfǎşuratǎ;</w:t>
            </w:r>
          </w:p>
        </w:tc>
      </w:tr>
      <w:tr w:rsidR="008E6B20" w:rsidTr="00D05547">
        <w:trPr>
          <w:trHeight w:val="255"/>
        </w:trPr>
        <w:tc>
          <w:tcPr>
            <w:tcW w:w="10078" w:type="dxa"/>
            <w:gridSpan w:val="2"/>
            <w:noWrap/>
            <w:vAlign w:val="bottom"/>
          </w:tcPr>
          <w:p w:rsidR="008E6B20" w:rsidRDefault="008E6B20" w:rsidP="00A1660D">
            <w:pPr>
              <w:numPr>
                <w:ilvl w:val="0"/>
                <w:numId w:val="7"/>
              </w:numPr>
              <w:rPr>
                <w:rFonts w:eastAsia="Times New Roman"/>
                <w:sz w:val="28"/>
                <w:szCs w:val="28"/>
              </w:rPr>
            </w:pPr>
            <w:r>
              <w:rPr>
                <w:rFonts w:eastAsia="Times New Roman"/>
                <w:sz w:val="28"/>
                <w:szCs w:val="28"/>
              </w:rPr>
              <w:lastRenderedPageBreak/>
              <w:t>A T R I B U Ţ I I L E    P O S T U L U I:</w:t>
            </w:r>
          </w:p>
        </w:tc>
      </w:tr>
      <w:tr w:rsidR="008E6B20" w:rsidTr="00D05547">
        <w:trPr>
          <w:trHeight w:val="255"/>
        </w:trPr>
        <w:tc>
          <w:tcPr>
            <w:tcW w:w="10078" w:type="dxa"/>
            <w:gridSpan w:val="2"/>
            <w:noWrap/>
            <w:vAlign w:val="bottom"/>
          </w:tcPr>
          <w:p w:rsidR="008E6B20" w:rsidRPr="004959AA" w:rsidRDefault="008E6B20" w:rsidP="00076CE9">
            <w:pPr>
              <w:numPr>
                <w:ilvl w:val="0"/>
                <w:numId w:val="18"/>
              </w:numPr>
              <w:jc w:val="both"/>
              <w:rPr>
                <w:rFonts w:eastAsia="Times New Roman"/>
                <w:sz w:val="26"/>
                <w:szCs w:val="26"/>
              </w:rPr>
            </w:pPr>
            <w:r w:rsidRPr="004959AA">
              <w:rPr>
                <w:rFonts w:eastAsia="Times New Roman"/>
                <w:b/>
                <w:sz w:val="26"/>
                <w:szCs w:val="26"/>
              </w:rPr>
              <w:t xml:space="preserve">sarcini de bazǎ </w:t>
            </w:r>
            <w:r w:rsidRPr="004959AA">
              <w:rPr>
                <w:rFonts w:eastAsia="Times New Roman"/>
                <w:sz w:val="26"/>
                <w:szCs w:val="26"/>
              </w:rPr>
              <w:t>(60 % din timpul de lucru) – atribuţii şi responsabilitǎţi specifice scopului principal al postului:</w:t>
            </w:r>
          </w:p>
          <w:p w:rsidR="004959AA" w:rsidRPr="004959AA" w:rsidRDefault="004959AA" w:rsidP="00F77649">
            <w:pPr>
              <w:numPr>
                <w:ilvl w:val="0"/>
                <w:numId w:val="20"/>
              </w:numPr>
              <w:jc w:val="both"/>
              <w:rPr>
                <w:rFonts w:eastAsia="Times New Roman"/>
                <w:sz w:val="26"/>
                <w:szCs w:val="26"/>
              </w:rPr>
            </w:pPr>
            <w:r w:rsidRPr="004959AA">
              <w:rPr>
                <w:sz w:val="26"/>
                <w:szCs w:val="26"/>
              </w:rPr>
              <w:t>întreprinde demersurile necesare pentru înregistrarea/ reînnoirea/recuperarea înregistrării autorităţii contractante în SEAP sau recuperarea certificatului digital, dacă este cazul;</w:t>
            </w:r>
            <w:r w:rsidRPr="004959AA">
              <w:rPr>
                <w:sz w:val="26"/>
                <w:szCs w:val="26"/>
                <w:shd w:val="clear" w:color="auto" w:fill="FFFFFF"/>
              </w:rPr>
              <w:t> </w:t>
            </w:r>
          </w:p>
          <w:p w:rsidR="004959AA" w:rsidRPr="004959AA" w:rsidRDefault="004959AA" w:rsidP="00F77649">
            <w:pPr>
              <w:numPr>
                <w:ilvl w:val="0"/>
                <w:numId w:val="20"/>
              </w:numPr>
              <w:jc w:val="both"/>
              <w:rPr>
                <w:rFonts w:eastAsia="Times New Roman"/>
                <w:sz w:val="26"/>
                <w:szCs w:val="26"/>
              </w:rPr>
            </w:pPr>
            <w:r w:rsidRPr="004959AA">
              <w:rPr>
                <w:sz w:val="26"/>
                <w:szCs w:val="26"/>
              </w:rPr>
              <w:t xml:space="preserve"> elaborează şi, după caz, actualizează, pe baza necesităţilor transmise de celelalte compartimente ale autorităţii contractante, programul anual al achiziţiilor publice şi, dacă este cazul, strategia anuală de achiziţii; </w:t>
            </w:r>
          </w:p>
          <w:p w:rsidR="004959AA" w:rsidRPr="004959AA" w:rsidRDefault="004959AA" w:rsidP="00F77649">
            <w:pPr>
              <w:numPr>
                <w:ilvl w:val="0"/>
                <w:numId w:val="20"/>
              </w:numPr>
              <w:jc w:val="both"/>
              <w:rPr>
                <w:rFonts w:eastAsia="Times New Roman"/>
                <w:sz w:val="26"/>
                <w:szCs w:val="26"/>
              </w:rPr>
            </w:pPr>
            <w:r w:rsidRPr="004959AA">
              <w:rPr>
                <w:sz w:val="26"/>
                <w:szCs w:val="26"/>
              </w:rPr>
              <w:t>elaborează sau, după caz, coordonează activitatea de elaborare a documentaţiei de atribuire şi a strategiei de contractare, în cazul organizării unui concurs de soluţii, a documentaţiei de concurs şi a strategiei de contractare, pe baza necesităţilor transmise de compartimentele de specialitate; </w:t>
            </w:r>
          </w:p>
          <w:p w:rsidR="004959AA" w:rsidRPr="004959AA" w:rsidRDefault="004959AA" w:rsidP="00F77649">
            <w:pPr>
              <w:numPr>
                <w:ilvl w:val="0"/>
                <w:numId w:val="20"/>
              </w:numPr>
              <w:jc w:val="both"/>
              <w:rPr>
                <w:rFonts w:eastAsia="Times New Roman"/>
                <w:sz w:val="26"/>
                <w:szCs w:val="26"/>
              </w:rPr>
            </w:pPr>
            <w:r w:rsidRPr="004959AA">
              <w:rPr>
                <w:sz w:val="26"/>
                <w:szCs w:val="26"/>
              </w:rPr>
              <w:t xml:space="preserve"> îndeplineşte obligaţiile referitoare la publicitate, astfel cum sunt acestea prevăzute de Lege;</w:t>
            </w:r>
          </w:p>
          <w:p w:rsidR="004959AA" w:rsidRPr="004959AA" w:rsidRDefault="004959AA" w:rsidP="00F77649">
            <w:pPr>
              <w:numPr>
                <w:ilvl w:val="0"/>
                <w:numId w:val="20"/>
              </w:numPr>
              <w:jc w:val="both"/>
              <w:rPr>
                <w:rFonts w:eastAsia="Times New Roman"/>
                <w:sz w:val="26"/>
                <w:szCs w:val="26"/>
              </w:rPr>
            </w:pPr>
            <w:r w:rsidRPr="004959AA">
              <w:rPr>
                <w:sz w:val="26"/>
                <w:szCs w:val="26"/>
              </w:rPr>
              <w:t>aplică şi finalizează procedurile de atribuire;</w:t>
            </w:r>
          </w:p>
          <w:p w:rsidR="004959AA" w:rsidRPr="004959AA" w:rsidRDefault="004959AA" w:rsidP="00F77649">
            <w:pPr>
              <w:numPr>
                <w:ilvl w:val="0"/>
                <w:numId w:val="20"/>
              </w:numPr>
              <w:jc w:val="both"/>
              <w:rPr>
                <w:rFonts w:eastAsia="Times New Roman"/>
                <w:sz w:val="26"/>
                <w:szCs w:val="26"/>
              </w:rPr>
            </w:pPr>
            <w:r w:rsidRPr="004959AA">
              <w:rPr>
                <w:sz w:val="26"/>
                <w:szCs w:val="26"/>
              </w:rPr>
              <w:t>realizează achiziţiile directe;</w:t>
            </w:r>
          </w:p>
          <w:p w:rsidR="004959AA" w:rsidRPr="004959AA" w:rsidRDefault="004959AA" w:rsidP="00F77649">
            <w:pPr>
              <w:numPr>
                <w:ilvl w:val="0"/>
                <w:numId w:val="20"/>
              </w:numPr>
              <w:jc w:val="both"/>
              <w:rPr>
                <w:rFonts w:eastAsia="Times New Roman"/>
                <w:sz w:val="26"/>
                <w:szCs w:val="26"/>
              </w:rPr>
            </w:pPr>
            <w:r w:rsidRPr="004959AA">
              <w:rPr>
                <w:sz w:val="26"/>
                <w:szCs w:val="26"/>
              </w:rPr>
              <w:t>constituie şi păstrează dosarul achiziţiei publice</w:t>
            </w:r>
            <w:r>
              <w:rPr>
                <w:sz w:val="26"/>
                <w:szCs w:val="26"/>
              </w:rPr>
              <w:t>;</w:t>
            </w:r>
          </w:p>
          <w:p w:rsidR="00F77649" w:rsidRPr="004959AA" w:rsidRDefault="00F77649" w:rsidP="004959AA">
            <w:pPr>
              <w:ind w:left="360"/>
              <w:jc w:val="both"/>
              <w:rPr>
                <w:rFonts w:eastAsia="Times New Roman"/>
                <w:sz w:val="4"/>
                <w:szCs w:val="4"/>
              </w:rPr>
            </w:pPr>
          </w:p>
        </w:tc>
      </w:tr>
      <w:tr w:rsidR="008E6B20" w:rsidTr="00D05547">
        <w:trPr>
          <w:trHeight w:val="255"/>
        </w:trPr>
        <w:tc>
          <w:tcPr>
            <w:tcW w:w="10078" w:type="dxa"/>
            <w:gridSpan w:val="2"/>
            <w:noWrap/>
            <w:vAlign w:val="bottom"/>
          </w:tcPr>
          <w:p w:rsidR="00D97B82" w:rsidRPr="00E15D51" w:rsidRDefault="00D97B82" w:rsidP="00E15D51">
            <w:pPr>
              <w:numPr>
                <w:ilvl w:val="0"/>
                <w:numId w:val="20"/>
              </w:numPr>
              <w:autoSpaceDE w:val="0"/>
              <w:autoSpaceDN w:val="0"/>
              <w:adjustRightInd w:val="0"/>
              <w:jc w:val="both"/>
              <w:rPr>
                <w:sz w:val="26"/>
                <w:szCs w:val="26"/>
              </w:rPr>
            </w:pPr>
            <w:r w:rsidRPr="00E15D51">
              <w:rPr>
                <w:sz w:val="26"/>
                <w:szCs w:val="26"/>
              </w:rPr>
              <w:t>s</w:t>
            </w:r>
            <w:r w:rsidRPr="00E15D51">
              <w:rPr>
                <w:sz w:val="26"/>
                <w:szCs w:val="26"/>
                <w:lang w:val="fr-FR"/>
              </w:rPr>
              <w:t>olicit</w:t>
            </w:r>
            <w:r w:rsidR="00B6358E">
              <w:rPr>
                <w:sz w:val="26"/>
                <w:szCs w:val="26"/>
                <w:lang w:val="fr-FR"/>
              </w:rPr>
              <w:t>ă</w:t>
            </w:r>
            <w:r w:rsidRPr="00E15D51">
              <w:rPr>
                <w:sz w:val="26"/>
                <w:szCs w:val="26"/>
                <w:lang w:val="fr-FR"/>
              </w:rPr>
              <w:t xml:space="preserve"> compartimentelor de specialitate referate de necesitate cu privire la lucrarile, serviciil</w:t>
            </w:r>
            <w:r w:rsidR="004004F6">
              <w:rPr>
                <w:sz w:val="26"/>
                <w:szCs w:val="26"/>
                <w:lang w:val="fr-FR"/>
              </w:rPr>
              <w:t>e si produsele ce se vor achiziţ</w:t>
            </w:r>
            <w:r w:rsidRPr="00E15D51">
              <w:rPr>
                <w:sz w:val="26"/>
                <w:szCs w:val="26"/>
                <w:lang w:val="fr-FR"/>
              </w:rPr>
              <w:t>iona in anul urmator celui  curent pentru a fi incluse in planul de achizitii ;</w:t>
            </w:r>
          </w:p>
          <w:p w:rsidR="00D97B82" w:rsidRPr="00E15D51" w:rsidRDefault="00D97B82" w:rsidP="00E15D51">
            <w:pPr>
              <w:numPr>
                <w:ilvl w:val="0"/>
                <w:numId w:val="20"/>
              </w:numPr>
              <w:autoSpaceDE w:val="0"/>
              <w:autoSpaceDN w:val="0"/>
              <w:adjustRightInd w:val="0"/>
              <w:jc w:val="both"/>
              <w:rPr>
                <w:sz w:val="26"/>
                <w:szCs w:val="26"/>
              </w:rPr>
            </w:pPr>
            <w:r w:rsidRPr="00E15D51">
              <w:rPr>
                <w:sz w:val="26"/>
                <w:szCs w:val="26"/>
              </w:rPr>
              <w:t>verifica daca referatele respective cuprind  scopul , valoare</w:t>
            </w:r>
            <w:r w:rsidR="00B6358E">
              <w:rPr>
                <w:sz w:val="26"/>
                <w:szCs w:val="26"/>
              </w:rPr>
              <w:t>a estimata  si data previzionată</w:t>
            </w:r>
            <w:r w:rsidRPr="00E15D51">
              <w:rPr>
                <w:sz w:val="26"/>
                <w:szCs w:val="26"/>
              </w:rPr>
              <w:t xml:space="preserve"> a achizi</w:t>
            </w:r>
            <w:r w:rsidR="00B6358E">
              <w:rPr>
                <w:sz w:val="26"/>
                <w:szCs w:val="26"/>
              </w:rPr>
              <w:t>ţ</w:t>
            </w:r>
            <w:r w:rsidRPr="00E15D51">
              <w:rPr>
                <w:sz w:val="26"/>
                <w:szCs w:val="26"/>
              </w:rPr>
              <w:t>iei;</w:t>
            </w:r>
          </w:p>
          <w:p w:rsidR="00D97B82" w:rsidRPr="00E15D51" w:rsidRDefault="00D97B82" w:rsidP="00E15D51">
            <w:pPr>
              <w:numPr>
                <w:ilvl w:val="0"/>
                <w:numId w:val="20"/>
              </w:numPr>
              <w:autoSpaceDE w:val="0"/>
              <w:autoSpaceDN w:val="0"/>
              <w:adjustRightInd w:val="0"/>
              <w:jc w:val="both"/>
              <w:rPr>
                <w:sz w:val="26"/>
                <w:szCs w:val="26"/>
              </w:rPr>
            </w:pPr>
            <w:r w:rsidRPr="00E15D51">
              <w:rPr>
                <w:sz w:val="26"/>
                <w:szCs w:val="26"/>
              </w:rPr>
              <w:t>î</w:t>
            </w:r>
            <w:r w:rsidRPr="00E15D51">
              <w:rPr>
                <w:sz w:val="26"/>
                <w:szCs w:val="26"/>
                <w:lang w:val="fr-FR"/>
              </w:rPr>
              <w:t>ncadreaza lucr</w:t>
            </w:r>
            <w:r w:rsidR="00B6358E">
              <w:rPr>
                <w:sz w:val="26"/>
                <w:szCs w:val="26"/>
                <w:lang w:val="fr-FR"/>
              </w:rPr>
              <w:t>ările, serviciile ş</w:t>
            </w:r>
            <w:r w:rsidRPr="00E15D51">
              <w:rPr>
                <w:sz w:val="26"/>
                <w:szCs w:val="26"/>
                <w:lang w:val="fr-FR"/>
              </w:rPr>
              <w:t xml:space="preserve">i produsele pe coduri C.P.V. </w:t>
            </w:r>
            <w:r w:rsidRPr="00E15D51">
              <w:rPr>
                <w:sz w:val="26"/>
                <w:szCs w:val="26"/>
              </w:rPr>
              <w:t>;</w:t>
            </w:r>
          </w:p>
          <w:p w:rsidR="00D97B82" w:rsidRPr="00E15D51" w:rsidRDefault="00B6358E" w:rsidP="00E15D51">
            <w:pPr>
              <w:numPr>
                <w:ilvl w:val="0"/>
                <w:numId w:val="20"/>
              </w:numPr>
              <w:autoSpaceDE w:val="0"/>
              <w:autoSpaceDN w:val="0"/>
              <w:adjustRightInd w:val="0"/>
              <w:jc w:val="both"/>
              <w:rPr>
                <w:sz w:val="26"/>
                <w:szCs w:val="26"/>
              </w:rPr>
            </w:pPr>
            <w:r>
              <w:rPr>
                <w:sz w:val="26"/>
                <w:szCs w:val="26"/>
              </w:rPr>
              <w:t>întocmeş</w:t>
            </w:r>
            <w:r w:rsidR="00D97B82" w:rsidRPr="00E15D51">
              <w:rPr>
                <w:sz w:val="26"/>
                <w:szCs w:val="26"/>
              </w:rPr>
              <w:t>te Note de fundam</w:t>
            </w:r>
            <w:r>
              <w:rPr>
                <w:sz w:val="26"/>
                <w:szCs w:val="26"/>
              </w:rPr>
              <w:t>entare a procedurilor de achiziţ</w:t>
            </w:r>
            <w:r w:rsidR="00D97B82" w:rsidRPr="00E15D51">
              <w:rPr>
                <w:sz w:val="26"/>
                <w:szCs w:val="26"/>
              </w:rPr>
              <w:t>ie;</w:t>
            </w:r>
          </w:p>
          <w:p w:rsidR="00D97B82" w:rsidRPr="00E15D51" w:rsidRDefault="00D97B82" w:rsidP="00E15D51">
            <w:pPr>
              <w:numPr>
                <w:ilvl w:val="0"/>
                <w:numId w:val="20"/>
              </w:numPr>
              <w:autoSpaceDE w:val="0"/>
              <w:autoSpaceDN w:val="0"/>
              <w:adjustRightInd w:val="0"/>
              <w:jc w:val="both"/>
              <w:rPr>
                <w:sz w:val="26"/>
                <w:szCs w:val="26"/>
              </w:rPr>
            </w:pPr>
            <w:r w:rsidRPr="00E15D51">
              <w:rPr>
                <w:sz w:val="26"/>
                <w:szCs w:val="26"/>
              </w:rPr>
              <w:t>particip</w:t>
            </w:r>
            <w:r w:rsidR="00051398">
              <w:rPr>
                <w:sz w:val="26"/>
                <w:szCs w:val="26"/>
              </w:rPr>
              <w:t>ă</w:t>
            </w:r>
            <w:r w:rsidRPr="00E15D51">
              <w:rPr>
                <w:sz w:val="26"/>
                <w:szCs w:val="26"/>
              </w:rPr>
              <w:t xml:space="preserve"> la licitatiile pri</w:t>
            </w:r>
            <w:r w:rsidR="00051398">
              <w:rPr>
                <w:sz w:val="26"/>
                <w:szCs w:val="26"/>
              </w:rPr>
              <w:t>vind achiziţ</w:t>
            </w:r>
            <w:r w:rsidRPr="00E15D51">
              <w:rPr>
                <w:sz w:val="26"/>
                <w:szCs w:val="26"/>
              </w:rPr>
              <w:t xml:space="preserve">iile publice; </w:t>
            </w:r>
          </w:p>
          <w:p w:rsidR="00051398" w:rsidRPr="00051398" w:rsidRDefault="0070752D" w:rsidP="00E15D51">
            <w:pPr>
              <w:numPr>
                <w:ilvl w:val="0"/>
                <w:numId w:val="20"/>
              </w:numPr>
              <w:autoSpaceDE w:val="0"/>
              <w:autoSpaceDN w:val="0"/>
              <w:adjustRightInd w:val="0"/>
              <w:jc w:val="both"/>
              <w:rPr>
                <w:rFonts w:ascii="Arial" w:hAnsi="Arial" w:cs="Arial"/>
              </w:rPr>
            </w:pPr>
            <w:r>
              <w:rPr>
                <w:sz w:val="26"/>
                <w:szCs w:val="26"/>
              </w:rPr>
              <w:t>urmareş</w:t>
            </w:r>
            <w:r w:rsidR="00D97B82" w:rsidRPr="00E15D51">
              <w:rPr>
                <w:sz w:val="26"/>
                <w:szCs w:val="26"/>
              </w:rPr>
              <w:t>te derularea achiziti</w:t>
            </w:r>
            <w:r w:rsidR="00051398">
              <w:rPr>
                <w:sz w:val="26"/>
                <w:szCs w:val="26"/>
              </w:rPr>
              <w:t>ilor conform Planului de achiziţ</w:t>
            </w:r>
            <w:r w:rsidR="00D97B82" w:rsidRPr="00E15D51">
              <w:rPr>
                <w:sz w:val="26"/>
                <w:szCs w:val="26"/>
              </w:rPr>
              <w:t>ii</w:t>
            </w:r>
            <w:r w:rsidR="00051398">
              <w:rPr>
                <w:sz w:val="26"/>
                <w:szCs w:val="26"/>
              </w:rPr>
              <w:t>;</w:t>
            </w:r>
          </w:p>
          <w:p w:rsidR="008E6B20" w:rsidRDefault="00C202B0" w:rsidP="002B52FB">
            <w:pPr>
              <w:numPr>
                <w:ilvl w:val="0"/>
                <w:numId w:val="20"/>
              </w:numPr>
              <w:autoSpaceDE w:val="0"/>
              <w:autoSpaceDN w:val="0"/>
              <w:adjustRightInd w:val="0"/>
              <w:jc w:val="both"/>
              <w:rPr>
                <w:rFonts w:eastAsia="Times New Roman"/>
                <w:sz w:val="26"/>
                <w:szCs w:val="26"/>
              </w:rPr>
            </w:pPr>
            <w:r>
              <w:rPr>
                <w:sz w:val="26"/>
                <w:szCs w:val="26"/>
              </w:rPr>
              <w:t>întocmeşte situaţii şi raportări către ANAP/SEAP La termenele prevăzute de legislaţia învigoare, cu respectarea cerinţelor specifice pentru acestea.</w:t>
            </w:r>
          </w:p>
        </w:tc>
      </w:tr>
      <w:tr w:rsidR="008E6B20" w:rsidTr="00D05547">
        <w:trPr>
          <w:trHeight w:val="255"/>
        </w:trPr>
        <w:tc>
          <w:tcPr>
            <w:tcW w:w="10078" w:type="dxa"/>
            <w:gridSpan w:val="2"/>
            <w:noWrap/>
            <w:vAlign w:val="bottom"/>
          </w:tcPr>
          <w:p w:rsidR="008E6B20" w:rsidRDefault="008E6B20" w:rsidP="00A1660D">
            <w:pPr>
              <w:rPr>
                <w:rFonts w:eastAsia="Times New Roman"/>
                <w:b/>
                <w:sz w:val="26"/>
                <w:szCs w:val="26"/>
              </w:rPr>
            </w:pPr>
            <w:r>
              <w:rPr>
                <w:rFonts w:eastAsia="Times New Roman"/>
                <w:b/>
                <w:sz w:val="26"/>
                <w:szCs w:val="26"/>
              </w:rPr>
              <w:t xml:space="preserve">b) sarcini generale </w:t>
            </w:r>
            <w:r>
              <w:rPr>
                <w:rFonts w:eastAsia="Times New Roman"/>
                <w:sz w:val="26"/>
                <w:szCs w:val="26"/>
              </w:rPr>
              <w:t>(20 % din timpul de lucru) – atribuţii şi responsabilitǎţi generale:</w:t>
            </w:r>
          </w:p>
        </w:tc>
      </w:tr>
      <w:tr w:rsidR="00187FDB" w:rsidTr="00D05547">
        <w:trPr>
          <w:trHeight w:val="255"/>
        </w:trPr>
        <w:tc>
          <w:tcPr>
            <w:tcW w:w="10078" w:type="dxa"/>
            <w:gridSpan w:val="2"/>
            <w:noWrap/>
            <w:vAlign w:val="bottom"/>
          </w:tcPr>
          <w:p w:rsidR="00187FDB" w:rsidRDefault="00187FDB" w:rsidP="00DB592E">
            <w:pPr>
              <w:pStyle w:val="Subtitlu"/>
              <w:numPr>
                <w:ilvl w:val="0"/>
                <w:numId w:val="9"/>
              </w:numPr>
              <w:jc w:val="both"/>
              <w:rPr>
                <w:b w:val="0"/>
                <w:bCs w:val="0"/>
                <w:sz w:val="26"/>
                <w:szCs w:val="26"/>
              </w:rPr>
            </w:pPr>
            <w:r>
              <w:rPr>
                <w:b w:val="0"/>
                <w:bCs w:val="0"/>
                <w:sz w:val="26"/>
                <w:szCs w:val="26"/>
              </w:rPr>
              <w:t>întocmeşte proiecte de hotǎrâre şi/sau rapoarte pentru şedinţele consiliului local;</w:t>
            </w:r>
          </w:p>
          <w:p w:rsidR="00187FDB" w:rsidRDefault="00187FDB" w:rsidP="00DB592E">
            <w:pPr>
              <w:pStyle w:val="Subtitlu"/>
              <w:numPr>
                <w:ilvl w:val="0"/>
                <w:numId w:val="9"/>
              </w:numPr>
              <w:jc w:val="both"/>
              <w:rPr>
                <w:b w:val="0"/>
                <w:bCs w:val="0"/>
                <w:sz w:val="26"/>
                <w:szCs w:val="26"/>
              </w:rPr>
            </w:pPr>
            <w:r>
              <w:rPr>
                <w:b w:val="0"/>
                <w:bCs w:val="0"/>
                <w:sz w:val="26"/>
                <w:szCs w:val="26"/>
              </w:rPr>
              <w:t xml:space="preserve">întocmeşte note justificative şi propuneri pentru bugetul de venitul şi cheltuieli al oraşului Eforie, pentru rectificǎri bugetare (în cazul în care bugetul a fost deja adoptat), pentru programul anual de investiţii şi pentru programul anual de achiziţii publice; </w:t>
            </w:r>
          </w:p>
          <w:p w:rsidR="00187FDB" w:rsidRDefault="00187FDB" w:rsidP="00DB592E">
            <w:pPr>
              <w:pStyle w:val="Subtitlu"/>
              <w:numPr>
                <w:ilvl w:val="0"/>
                <w:numId w:val="9"/>
              </w:numPr>
              <w:jc w:val="both"/>
              <w:rPr>
                <w:b w:val="0"/>
                <w:bCs w:val="0"/>
                <w:sz w:val="26"/>
                <w:szCs w:val="26"/>
              </w:rPr>
            </w:pPr>
            <w:r>
              <w:rPr>
                <w:b w:val="0"/>
                <w:bCs w:val="0"/>
                <w:sz w:val="26"/>
                <w:szCs w:val="26"/>
              </w:rPr>
              <w:t>întocmeşte rapoarte, statistici, monitorizǎri, declaraţii etc. solicitate de cǎtre alte instituţii sau instituite prin legislaţia în vigoare şi rǎspunde de expedierea acestora la termenele solicitate;</w:t>
            </w:r>
          </w:p>
          <w:p w:rsidR="00187FDB" w:rsidRDefault="00187FDB" w:rsidP="00DB592E">
            <w:pPr>
              <w:pStyle w:val="Subtitlu"/>
              <w:numPr>
                <w:ilvl w:val="0"/>
                <w:numId w:val="9"/>
              </w:numPr>
              <w:jc w:val="both"/>
              <w:rPr>
                <w:b w:val="0"/>
                <w:bCs w:val="0"/>
                <w:sz w:val="26"/>
                <w:szCs w:val="26"/>
              </w:rPr>
            </w:pPr>
            <w:r>
              <w:rPr>
                <w:b w:val="0"/>
                <w:bCs w:val="0"/>
                <w:sz w:val="26"/>
                <w:szCs w:val="26"/>
              </w:rPr>
              <w:t>cunoaşte, respectă şi aplică întocmai legislaţia în cadrul atribuţiunilor de serviciu;</w:t>
            </w:r>
          </w:p>
          <w:p w:rsidR="00187FDB" w:rsidRDefault="00187FDB" w:rsidP="00DB592E">
            <w:pPr>
              <w:numPr>
                <w:ilvl w:val="0"/>
                <w:numId w:val="9"/>
              </w:numPr>
              <w:jc w:val="both"/>
              <w:rPr>
                <w:sz w:val="26"/>
                <w:szCs w:val="26"/>
              </w:rPr>
            </w:pPr>
            <w:r>
              <w:rPr>
                <w:sz w:val="26"/>
                <w:szCs w:val="26"/>
              </w:rPr>
              <w:t>cunoaşte, respectǎ şi aplicǎ întocmai prevederile Regulamentului de Organizare şi Funcţionare al Primǎriei Eforie, prevederile Regulamentului de Ordine Interioarǎ, procedurile de lucru instituite prin Dispoziţii ale Primarului (procedura privind circulaţia şi redactarea corespondenţei, procedura privind ALOP etc.);</w:t>
            </w:r>
          </w:p>
          <w:p w:rsidR="00187FDB" w:rsidRDefault="00187FDB" w:rsidP="00DB592E">
            <w:pPr>
              <w:pStyle w:val="dim"/>
              <w:numPr>
                <w:ilvl w:val="0"/>
                <w:numId w:val="9"/>
              </w:numPr>
              <w:rPr>
                <w:rFonts w:ascii="Times New Roman" w:hAnsi="Times New Roman"/>
                <w:color w:val="auto"/>
                <w:sz w:val="26"/>
                <w:szCs w:val="26"/>
              </w:rPr>
            </w:pPr>
            <w:r>
              <w:rPr>
                <w:rFonts w:ascii="Times New Roman" w:hAnsi="Times New Roman"/>
                <w:color w:val="auto"/>
                <w:sz w:val="26"/>
                <w:szCs w:val="26"/>
              </w:rPr>
              <w:lastRenderedPageBreak/>
              <w:t xml:space="preserve">certificǎ, prin semnǎtura olografǎ aplicatǎ pe orice înscris (document, act, scrisoare, adresǎ etc.) întocmit (sau redactat), temeinicia (realitatea, veridicitatea, exactitatea etc.) tuturor datelor consemnate în înscrisurile respective; </w:t>
            </w:r>
          </w:p>
          <w:p w:rsidR="00704CA4" w:rsidRPr="00704CA4" w:rsidRDefault="00704CA4" w:rsidP="00704CA4">
            <w:pPr>
              <w:numPr>
                <w:ilvl w:val="0"/>
                <w:numId w:val="9"/>
              </w:numPr>
              <w:jc w:val="both"/>
              <w:rPr>
                <w:sz w:val="26"/>
                <w:szCs w:val="26"/>
              </w:rPr>
            </w:pPr>
            <w:r w:rsidRPr="00401B9C">
              <w:rPr>
                <w:color w:val="000000"/>
                <w:sz w:val="26"/>
                <w:szCs w:val="26"/>
                <w:shd w:val="clear" w:color="auto" w:fill="FFFFFF"/>
              </w:rPr>
              <w:t>furnizeaz</w:t>
            </w:r>
            <w:r>
              <w:rPr>
                <w:color w:val="000000"/>
                <w:sz w:val="26"/>
                <w:szCs w:val="26"/>
                <w:shd w:val="clear" w:color="auto" w:fill="FFFFFF"/>
              </w:rPr>
              <w:t>ă de îndata informaţiile, lucră</w:t>
            </w:r>
            <w:r w:rsidRPr="00401B9C">
              <w:rPr>
                <w:color w:val="000000"/>
                <w:sz w:val="26"/>
                <w:szCs w:val="26"/>
                <w:shd w:val="clear" w:color="auto" w:fill="FFFFFF"/>
              </w:rPr>
              <w:t>rile etc</w:t>
            </w:r>
            <w:r>
              <w:rPr>
                <w:color w:val="000000"/>
                <w:sz w:val="26"/>
                <w:szCs w:val="26"/>
                <w:shd w:val="clear" w:color="auto" w:fill="FFFFFF"/>
              </w:rPr>
              <w:t>. solicitate pentru întocmirea proiectelor cu finanţ</w:t>
            </w:r>
            <w:r w:rsidRPr="00401B9C">
              <w:rPr>
                <w:color w:val="000000"/>
                <w:sz w:val="26"/>
                <w:szCs w:val="26"/>
                <w:shd w:val="clear" w:color="auto" w:fill="FFFFFF"/>
              </w:rPr>
              <w:t>are euro</w:t>
            </w:r>
            <w:r>
              <w:rPr>
                <w:color w:val="000000"/>
                <w:sz w:val="26"/>
                <w:szCs w:val="26"/>
                <w:shd w:val="clear" w:color="auto" w:fill="FFFFFF"/>
              </w:rPr>
              <w:t>peană</w:t>
            </w:r>
            <w:r w:rsidRPr="00401B9C">
              <w:rPr>
                <w:color w:val="000000"/>
                <w:sz w:val="26"/>
                <w:szCs w:val="26"/>
                <w:shd w:val="clear" w:color="auto" w:fill="FFFFFF"/>
              </w:rPr>
              <w:t xml:space="preserve"> , guv</w:t>
            </w:r>
            <w:r>
              <w:rPr>
                <w:color w:val="000000"/>
                <w:sz w:val="26"/>
                <w:szCs w:val="26"/>
                <w:shd w:val="clear" w:color="auto" w:fill="FFFFFF"/>
              </w:rPr>
              <w:t>ernamentală</w:t>
            </w:r>
            <w:r w:rsidRPr="00401B9C">
              <w:rPr>
                <w:color w:val="000000"/>
                <w:sz w:val="26"/>
                <w:szCs w:val="26"/>
                <w:shd w:val="clear" w:color="auto" w:fill="FFFFFF"/>
              </w:rPr>
              <w:t xml:space="preserve"> etc</w:t>
            </w:r>
            <w:r>
              <w:rPr>
                <w:color w:val="000000"/>
                <w:sz w:val="26"/>
                <w:szCs w:val="26"/>
                <w:shd w:val="clear" w:color="auto" w:fill="FFFFFF"/>
              </w:rPr>
              <w:t>. precum şi pentru</w:t>
            </w:r>
            <w:r w:rsidRPr="00401B9C">
              <w:rPr>
                <w:color w:val="000000"/>
                <w:sz w:val="26"/>
                <w:szCs w:val="26"/>
                <w:shd w:val="clear" w:color="auto" w:fill="FFFFFF"/>
              </w:rPr>
              <w:t xml:space="preserve"> </w:t>
            </w:r>
            <w:r>
              <w:rPr>
                <w:color w:val="000000"/>
                <w:sz w:val="26"/>
                <w:szCs w:val="26"/>
                <w:shd w:val="clear" w:color="auto" w:fill="FFFFFF"/>
              </w:rPr>
              <w:t>întocmirea apă</w:t>
            </w:r>
            <w:r w:rsidRPr="00401B9C">
              <w:rPr>
                <w:color w:val="000000"/>
                <w:sz w:val="26"/>
                <w:szCs w:val="26"/>
                <w:shd w:val="clear" w:color="auto" w:fill="FFFFFF"/>
              </w:rPr>
              <w:t>r</w:t>
            </w:r>
            <w:r>
              <w:rPr>
                <w:color w:val="000000"/>
                <w:sz w:val="26"/>
                <w:szCs w:val="26"/>
                <w:shd w:val="clear" w:color="auto" w:fill="FFFFFF"/>
              </w:rPr>
              <w:t>ă</w:t>
            </w:r>
            <w:r w:rsidRPr="00401B9C">
              <w:rPr>
                <w:color w:val="000000"/>
                <w:sz w:val="26"/>
                <w:szCs w:val="26"/>
                <w:shd w:val="clear" w:color="auto" w:fill="FFFFFF"/>
              </w:rPr>
              <w:t xml:space="preserve">rilor </w:t>
            </w:r>
            <w:r>
              <w:rPr>
                <w:color w:val="000000"/>
                <w:sz w:val="26"/>
                <w:szCs w:val="26"/>
                <w:shd w:val="clear" w:color="auto" w:fill="FFFFFF"/>
              </w:rPr>
              <w:t>în instanţele de judecată</w:t>
            </w:r>
            <w:r w:rsidRPr="00401B9C">
              <w:rPr>
                <w:color w:val="000000"/>
                <w:sz w:val="26"/>
                <w:szCs w:val="26"/>
                <w:shd w:val="clear" w:color="auto" w:fill="FFFFFF"/>
              </w:rPr>
              <w:t xml:space="preserve"> </w:t>
            </w:r>
            <w:r>
              <w:rPr>
                <w:color w:val="000000"/>
                <w:sz w:val="26"/>
                <w:szCs w:val="26"/>
                <w:shd w:val="clear" w:color="auto" w:fill="FFFFFF"/>
              </w:rPr>
              <w:t>î</w:t>
            </w:r>
            <w:r w:rsidRPr="00401B9C">
              <w:rPr>
                <w:color w:val="000000"/>
                <w:sz w:val="26"/>
                <w:szCs w:val="26"/>
                <w:shd w:val="clear" w:color="auto" w:fill="FFFFFF"/>
              </w:rPr>
              <w:t>n procesele unde suntem parte.</w:t>
            </w:r>
          </w:p>
          <w:p w:rsidR="00187FDB" w:rsidRDefault="00187FDB" w:rsidP="00DB592E">
            <w:pPr>
              <w:numPr>
                <w:ilvl w:val="0"/>
                <w:numId w:val="9"/>
              </w:numPr>
              <w:jc w:val="both"/>
              <w:rPr>
                <w:sz w:val="26"/>
                <w:szCs w:val="26"/>
              </w:rPr>
            </w:pPr>
            <w:r>
              <w:rPr>
                <w:sz w:val="26"/>
                <w:szCs w:val="26"/>
              </w:rPr>
              <w:t>rezolvǎ corespondenţa repartizatǎ cu respectarea prevederilor legale în vigoare precum şi cu respectarea regulamentului şi procedurilor interne;</w:t>
            </w:r>
          </w:p>
          <w:p w:rsidR="00187FDB" w:rsidRDefault="00187FDB" w:rsidP="00DB592E">
            <w:pPr>
              <w:numPr>
                <w:ilvl w:val="0"/>
                <w:numId w:val="9"/>
              </w:numPr>
              <w:jc w:val="both"/>
              <w:rPr>
                <w:sz w:val="26"/>
                <w:szCs w:val="26"/>
              </w:rPr>
            </w:pPr>
            <w:r>
              <w:rPr>
                <w:sz w:val="26"/>
                <w:szCs w:val="26"/>
              </w:rPr>
              <w:t xml:space="preserve">întomeşte raportǎri periodice cu privire la activitatea desfǎşuratǎ pe care la înainteazǎ conducǎtorului ierarhic; </w:t>
            </w:r>
          </w:p>
          <w:p w:rsidR="00187FDB" w:rsidRDefault="00187FDB" w:rsidP="00DB592E">
            <w:pPr>
              <w:pStyle w:val="Subtitlu"/>
              <w:numPr>
                <w:ilvl w:val="0"/>
                <w:numId w:val="10"/>
              </w:numPr>
              <w:jc w:val="both"/>
              <w:rPr>
                <w:b w:val="0"/>
                <w:bCs w:val="0"/>
                <w:sz w:val="26"/>
                <w:szCs w:val="26"/>
              </w:rPr>
            </w:pPr>
            <w:r>
              <w:rPr>
                <w:b w:val="0"/>
                <w:bCs w:val="0"/>
                <w:sz w:val="26"/>
                <w:szCs w:val="26"/>
              </w:rPr>
              <w:t>respectă programul de lucru şi programul cu publicul;</w:t>
            </w:r>
          </w:p>
          <w:p w:rsidR="00187FDB" w:rsidRDefault="00187FDB" w:rsidP="00DB592E">
            <w:pPr>
              <w:pStyle w:val="Subtitlu"/>
              <w:numPr>
                <w:ilvl w:val="0"/>
                <w:numId w:val="10"/>
              </w:numPr>
              <w:jc w:val="both"/>
              <w:rPr>
                <w:b w:val="0"/>
                <w:bCs w:val="0"/>
                <w:sz w:val="26"/>
                <w:szCs w:val="26"/>
              </w:rPr>
            </w:pPr>
            <w:r>
              <w:rPr>
                <w:b w:val="0"/>
                <w:bCs w:val="0"/>
                <w:sz w:val="26"/>
                <w:szCs w:val="26"/>
              </w:rPr>
              <w:t>anunţă în scris orice situaţii care reclamă absenţa din sediu în timpul programului fie în interes de serviciu, fie în interes personal;</w:t>
            </w:r>
          </w:p>
          <w:p w:rsidR="00187FDB" w:rsidRDefault="00187FDB" w:rsidP="00DB592E">
            <w:pPr>
              <w:numPr>
                <w:ilvl w:val="0"/>
                <w:numId w:val="10"/>
              </w:numPr>
              <w:rPr>
                <w:rFonts w:eastAsia="Times New Roman"/>
                <w:sz w:val="26"/>
                <w:szCs w:val="26"/>
              </w:rPr>
            </w:pPr>
            <w:r>
              <w:rPr>
                <w:bCs/>
                <w:sz w:val="26"/>
                <w:szCs w:val="26"/>
              </w:rPr>
              <w:t>adoptă, în relaţiile cu colegii şi cu publicul, o conduită morala conformă cu prevederile legale în vigoare;</w:t>
            </w:r>
          </w:p>
          <w:p w:rsidR="00187FDB" w:rsidRDefault="00187FDB" w:rsidP="00DB592E">
            <w:pPr>
              <w:numPr>
                <w:ilvl w:val="0"/>
                <w:numId w:val="10"/>
              </w:numPr>
              <w:jc w:val="both"/>
              <w:rPr>
                <w:rFonts w:eastAsia="Times New Roman"/>
                <w:sz w:val="26"/>
                <w:szCs w:val="26"/>
              </w:rPr>
            </w:pPr>
            <w:r>
              <w:rPr>
                <w:bCs/>
                <w:sz w:val="26"/>
                <w:szCs w:val="26"/>
              </w:rPr>
              <w:t xml:space="preserve">în cazul în care constatǎ cǎ unul dintre colegii de serviciu încalcǎ prevederile legale în vigoare sau procedurile interne de lucru, are obligaţia de a sesiza, imediat, în scris conducerea (sau comisia de disciplinǎ) asupra acestui aspect; </w:t>
            </w:r>
          </w:p>
          <w:p w:rsidR="00187FDB" w:rsidRPr="00B02D16" w:rsidRDefault="00187FDB" w:rsidP="00DB592E">
            <w:pPr>
              <w:numPr>
                <w:ilvl w:val="0"/>
                <w:numId w:val="10"/>
              </w:numPr>
              <w:jc w:val="both"/>
              <w:rPr>
                <w:rFonts w:eastAsia="Times New Roman"/>
                <w:sz w:val="26"/>
                <w:szCs w:val="26"/>
              </w:rPr>
            </w:pPr>
            <w:r>
              <w:rPr>
                <w:bCs/>
                <w:sz w:val="26"/>
                <w:szCs w:val="26"/>
              </w:rPr>
              <w:t>în cazul în care constatǎ cǎ, datoritǎ unor modificǎri survenite în legislaţie, unele proceduri de lucru interne conţin prevederi care contravin legislaţiei în vigoare sau trebuie modificate pentru a fi conforme cu noile prevederi legale, are obligaţia de a înştiinţa imediat, în scris, conducerea;</w:t>
            </w:r>
          </w:p>
          <w:p w:rsidR="00187FDB" w:rsidRPr="00B02D16" w:rsidRDefault="00187FDB" w:rsidP="00DB592E">
            <w:pPr>
              <w:numPr>
                <w:ilvl w:val="0"/>
                <w:numId w:val="10"/>
              </w:numPr>
              <w:spacing w:before="100" w:beforeAutospacing="1" w:after="100" w:afterAutospacing="1"/>
              <w:jc w:val="both"/>
              <w:rPr>
                <w:rFonts w:eastAsia="Times New Roman"/>
                <w:sz w:val="26"/>
                <w:szCs w:val="26"/>
              </w:rPr>
            </w:pPr>
            <w:r>
              <w:rPr>
                <w:rFonts w:eastAsia="Times New Roman"/>
                <w:sz w:val="26"/>
                <w:szCs w:val="26"/>
              </w:rPr>
              <w:t>participǎ</w:t>
            </w:r>
            <w:r w:rsidRPr="00B02D16">
              <w:rPr>
                <w:rFonts w:eastAsia="Times New Roman"/>
                <w:sz w:val="26"/>
                <w:szCs w:val="26"/>
              </w:rPr>
              <w:t xml:space="preserve"> la test</w:t>
            </w:r>
            <w:r>
              <w:rPr>
                <w:rFonts w:eastAsia="Times New Roman"/>
                <w:sz w:val="26"/>
                <w:szCs w:val="26"/>
              </w:rPr>
              <w:t>ǎ</w:t>
            </w:r>
            <w:r w:rsidRPr="00B02D16">
              <w:rPr>
                <w:rFonts w:eastAsia="Times New Roman"/>
                <w:sz w:val="26"/>
                <w:szCs w:val="26"/>
              </w:rPr>
              <w:t>rile periodice pentr</w:t>
            </w:r>
            <w:r>
              <w:rPr>
                <w:rFonts w:eastAsia="Times New Roman"/>
                <w:sz w:val="26"/>
                <w:szCs w:val="26"/>
              </w:rPr>
              <w:t>u verificarea nivelului de pregǎtire profesionalǎ</w:t>
            </w:r>
            <w:r w:rsidRPr="00B02D16">
              <w:rPr>
                <w:rFonts w:eastAsia="Times New Roman"/>
                <w:sz w:val="26"/>
                <w:szCs w:val="26"/>
              </w:rPr>
              <w:t xml:space="preserve">; </w:t>
            </w:r>
          </w:p>
          <w:p w:rsidR="00187FDB" w:rsidRPr="00B02D16" w:rsidRDefault="00187FDB" w:rsidP="00DB592E">
            <w:pPr>
              <w:numPr>
                <w:ilvl w:val="0"/>
                <w:numId w:val="10"/>
              </w:numPr>
              <w:spacing w:before="100" w:beforeAutospacing="1" w:after="100" w:afterAutospacing="1"/>
              <w:jc w:val="both"/>
              <w:rPr>
                <w:rFonts w:eastAsia="Times New Roman"/>
                <w:sz w:val="26"/>
                <w:szCs w:val="26"/>
              </w:rPr>
            </w:pPr>
            <w:r w:rsidRPr="00B02D16">
              <w:rPr>
                <w:rFonts w:eastAsia="Times New Roman"/>
                <w:sz w:val="26"/>
                <w:szCs w:val="26"/>
              </w:rPr>
              <w:t>part</w:t>
            </w:r>
            <w:r>
              <w:rPr>
                <w:rFonts w:eastAsia="Times New Roman"/>
                <w:sz w:val="26"/>
                <w:szCs w:val="26"/>
              </w:rPr>
              <w:t>icipǎ la cursurile de perfecţ</w:t>
            </w:r>
            <w:r w:rsidRPr="00B02D16">
              <w:rPr>
                <w:rFonts w:eastAsia="Times New Roman"/>
                <w:sz w:val="26"/>
                <w:szCs w:val="26"/>
              </w:rPr>
              <w:t>ionare</w:t>
            </w:r>
            <w:r>
              <w:rPr>
                <w:rFonts w:eastAsia="Times New Roman"/>
                <w:sz w:val="26"/>
                <w:szCs w:val="26"/>
              </w:rPr>
              <w:t xml:space="preserve"> la care este trimis de institiţ</w:t>
            </w:r>
            <w:r w:rsidRPr="00B02D16">
              <w:rPr>
                <w:rFonts w:eastAsia="Times New Roman"/>
                <w:sz w:val="26"/>
                <w:szCs w:val="26"/>
              </w:rPr>
              <w:t xml:space="preserve">ie; </w:t>
            </w:r>
          </w:p>
          <w:p w:rsidR="00187FDB" w:rsidRPr="00B02D16" w:rsidRDefault="00187FDB" w:rsidP="00DB592E">
            <w:pPr>
              <w:numPr>
                <w:ilvl w:val="0"/>
                <w:numId w:val="10"/>
              </w:numPr>
              <w:spacing w:before="100" w:beforeAutospacing="1" w:after="100" w:afterAutospacing="1"/>
              <w:jc w:val="both"/>
              <w:rPr>
                <w:rFonts w:eastAsia="Times New Roman"/>
                <w:sz w:val="26"/>
                <w:szCs w:val="26"/>
              </w:rPr>
            </w:pPr>
            <w:r>
              <w:rPr>
                <w:rFonts w:eastAsia="Times New Roman"/>
                <w:sz w:val="26"/>
                <w:szCs w:val="26"/>
              </w:rPr>
              <w:t>desfǎşurarea, î</w:t>
            </w:r>
            <w:r w:rsidRPr="00B02D16">
              <w:rPr>
                <w:rFonts w:eastAsia="Times New Roman"/>
                <w:sz w:val="26"/>
                <w:szCs w:val="26"/>
              </w:rPr>
              <w:t>n timpul programul</w:t>
            </w:r>
            <w:r>
              <w:rPr>
                <w:rFonts w:eastAsia="Times New Roman"/>
                <w:sz w:val="26"/>
                <w:szCs w:val="26"/>
              </w:rPr>
              <w:t>ui de lucru stabilit, a activitǎţ</w:t>
            </w:r>
            <w:r w:rsidRPr="00B02D16">
              <w:rPr>
                <w:rFonts w:eastAsia="Times New Roman"/>
                <w:sz w:val="26"/>
                <w:szCs w:val="26"/>
              </w:rPr>
              <w:t>ilor de natura profesional</w:t>
            </w:r>
            <w:r>
              <w:rPr>
                <w:rFonts w:eastAsia="Times New Roman"/>
                <w:sz w:val="26"/>
                <w:szCs w:val="26"/>
              </w:rPr>
              <w:t>ǎ, care ţ</w:t>
            </w:r>
            <w:r w:rsidRPr="00B02D16">
              <w:rPr>
                <w:rFonts w:eastAsia="Times New Roman"/>
                <w:sz w:val="26"/>
                <w:szCs w:val="26"/>
              </w:rPr>
              <w:t>in strict de pos</w:t>
            </w:r>
            <w:r>
              <w:rPr>
                <w:rFonts w:eastAsia="Times New Roman"/>
                <w:sz w:val="26"/>
                <w:szCs w:val="26"/>
              </w:rPr>
              <w:t>tul pe care îl ocupǎ</w:t>
            </w:r>
            <w:r w:rsidRPr="00B02D16">
              <w:rPr>
                <w:rFonts w:eastAsia="Times New Roman"/>
                <w:sz w:val="26"/>
                <w:szCs w:val="26"/>
              </w:rPr>
              <w:t xml:space="preserve">; </w:t>
            </w:r>
          </w:p>
          <w:p w:rsidR="00187FDB" w:rsidRDefault="00187FDB" w:rsidP="00DB592E">
            <w:pPr>
              <w:numPr>
                <w:ilvl w:val="0"/>
                <w:numId w:val="10"/>
              </w:numPr>
              <w:spacing w:before="100" w:beforeAutospacing="1" w:after="100" w:afterAutospacing="1"/>
              <w:jc w:val="both"/>
              <w:rPr>
                <w:rFonts w:eastAsia="Times New Roman"/>
                <w:sz w:val="26"/>
                <w:szCs w:val="26"/>
              </w:rPr>
            </w:pPr>
            <w:r>
              <w:rPr>
                <w:rFonts w:eastAsia="Times New Roman"/>
                <w:sz w:val="26"/>
                <w:szCs w:val="26"/>
              </w:rPr>
              <w:t>se prezintǎ la locul de muncǎ î</w:t>
            </w:r>
            <w:r w:rsidRPr="00B02D16">
              <w:rPr>
                <w:rFonts w:eastAsia="Times New Roman"/>
                <w:sz w:val="26"/>
                <w:szCs w:val="26"/>
              </w:rPr>
              <w:t xml:space="preserve">n </w:t>
            </w:r>
            <w:r>
              <w:rPr>
                <w:rFonts w:eastAsia="Times New Roman"/>
                <w:sz w:val="26"/>
                <w:szCs w:val="26"/>
              </w:rPr>
              <w:t>ţinutǎ adecvatǎ</w:t>
            </w:r>
            <w:r w:rsidRPr="00B02D16">
              <w:rPr>
                <w:rFonts w:eastAsia="Times New Roman"/>
                <w:sz w:val="26"/>
                <w:szCs w:val="26"/>
              </w:rPr>
              <w:t xml:space="preserve">; </w:t>
            </w:r>
          </w:p>
          <w:p w:rsidR="00187FDB" w:rsidRPr="00B02D16" w:rsidRDefault="00187FDB" w:rsidP="00DB592E">
            <w:pPr>
              <w:numPr>
                <w:ilvl w:val="0"/>
                <w:numId w:val="10"/>
              </w:numPr>
              <w:spacing w:before="100" w:beforeAutospacing="1" w:after="100" w:afterAutospacing="1"/>
              <w:jc w:val="both"/>
              <w:rPr>
                <w:rFonts w:eastAsia="Times New Roman"/>
                <w:sz w:val="26"/>
                <w:szCs w:val="26"/>
              </w:rPr>
            </w:pPr>
            <w:r>
              <w:rPr>
                <w:rFonts w:eastAsia="Times New Roman"/>
                <w:sz w:val="26"/>
                <w:szCs w:val="26"/>
              </w:rPr>
              <w:t>are obligaţia sǎ poarte ecusonul la locul de muncǎ;</w:t>
            </w:r>
          </w:p>
          <w:p w:rsidR="00187FDB" w:rsidRPr="00B02D16" w:rsidRDefault="00187FDB" w:rsidP="00DB592E">
            <w:pPr>
              <w:numPr>
                <w:ilvl w:val="0"/>
                <w:numId w:val="10"/>
              </w:numPr>
              <w:spacing w:before="100" w:beforeAutospacing="1" w:after="100" w:afterAutospacing="1"/>
              <w:jc w:val="both"/>
              <w:rPr>
                <w:rFonts w:eastAsia="Times New Roman"/>
                <w:sz w:val="26"/>
                <w:szCs w:val="26"/>
              </w:rPr>
            </w:pPr>
            <w:r>
              <w:rPr>
                <w:rFonts w:eastAsia="Times New Roman"/>
                <w:sz w:val="26"/>
                <w:szCs w:val="26"/>
              </w:rPr>
              <w:t xml:space="preserve">rǎspunde pentru </w:t>
            </w:r>
            <w:r w:rsidRPr="00B02D16">
              <w:rPr>
                <w:rFonts w:eastAsia="Times New Roman"/>
                <w:sz w:val="26"/>
                <w:szCs w:val="26"/>
              </w:rPr>
              <w:t xml:space="preserve">respectarea secretului de serviciu; </w:t>
            </w:r>
          </w:p>
          <w:p w:rsidR="00187FDB" w:rsidRPr="00BC1038" w:rsidRDefault="00187FDB" w:rsidP="00DB592E">
            <w:pPr>
              <w:numPr>
                <w:ilvl w:val="0"/>
                <w:numId w:val="10"/>
              </w:numPr>
              <w:spacing w:before="100" w:beforeAutospacing="1" w:after="100" w:afterAutospacing="1"/>
              <w:jc w:val="both"/>
              <w:rPr>
                <w:rFonts w:eastAsia="Times New Roman"/>
                <w:sz w:val="26"/>
                <w:szCs w:val="26"/>
              </w:rPr>
            </w:pPr>
            <w:r>
              <w:rPr>
                <w:rFonts w:eastAsia="Times New Roman"/>
                <w:sz w:val="26"/>
                <w:szCs w:val="26"/>
              </w:rPr>
              <w:t xml:space="preserve">are obligaţia sǎ </w:t>
            </w:r>
            <w:r w:rsidRPr="00BC1038">
              <w:rPr>
                <w:rFonts w:eastAsia="Times New Roman"/>
                <w:sz w:val="26"/>
                <w:szCs w:val="26"/>
              </w:rPr>
              <w:t>stabil</w:t>
            </w:r>
            <w:r>
              <w:rPr>
                <w:rFonts w:eastAsia="Times New Roman"/>
                <w:sz w:val="26"/>
                <w:szCs w:val="26"/>
              </w:rPr>
              <w:t>eascǎ</w:t>
            </w:r>
            <w:r w:rsidRPr="00BC1038">
              <w:rPr>
                <w:rFonts w:eastAsia="Times New Roman"/>
                <w:sz w:val="26"/>
                <w:szCs w:val="26"/>
              </w:rPr>
              <w:t xml:space="preserve"> rela</w:t>
            </w:r>
            <w:r>
              <w:rPr>
                <w:rFonts w:eastAsia="Times New Roman"/>
                <w:sz w:val="26"/>
                <w:szCs w:val="26"/>
              </w:rPr>
              <w:t>ţ</w:t>
            </w:r>
            <w:r w:rsidRPr="00BC1038">
              <w:rPr>
                <w:rFonts w:eastAsia="Times New Roman"/>
                <w:sz w:val="26"/>
                <w:szCs w:val="26"/>
              </w:rPr>
              <w:t xml:space="preserve">ii de colaborare cu personalul de specialitate din celelalte compartimente; </w:t>
            </w:r>
          </w:p>
          <w:p w:rsidR="00187FDB" w:rsidRPr="00BC1038" w:rsidRDefault="00187FDB" w:rsidP="00DB592E">
            <w:pPr>
              <w:numPr>
                <w:ilvl w:val="0"/>
                <w:numId w:val="10"/>
              </w:numPr>
              <w:spacing w:before="100" w:beforeAutospacing="1" w:after="100" w:afterAutospacing="1"/>
              <w:jc w:val="both"/>
              <w:rPr>
                <w:rFonts w:eastAsia="Times New Roman"/>
                <w:sz w:val="26"/>
                <w:szCs w:val="26"/>
              </w:rPr>
            </w:pPr>
            <w:r>
              <w:rPr>
                <w:rFonts w:eastAsia="Times New Roman"/>
                <w:sz w:val="26"/>
                <w:szCs w:val="26"/>
              </w:rPr>
              <w:t xml:space="preserve">rǎspunde pentru </w:t>
            </w:r>
            <w:r w:rsidRPr="00BC1038">
              <w:rPr>
                <w:rFonts w:eastAsia="Times New Roman"/>
                <w:sz w:val="26"/>
                <w:szCs w:val="26"/>
              </w:rPr>
              <w:t>furniz</w:t>
            </w:r>
            <w:r>
              <w:rPr>
                <w:rFonts w:eastAsia="Times New Roman"/>
                <w:sz w:val="26"/>
                <w:szCs w:val="26"/>
              </w:rPr>
              <w:t>area informaţ</w:t>
            </w:r>
            <w:r w:rsidRPr="00BC1038">
              <w:rPr>
                <w:rFonts w:eastAsia="Times New Roman"/>
                <w:sz w:val="26"/>
                <w:szCs w:val="26"/>
              </w:rPr>
              <w:t xml:space="preserve">iilor cu caracter fiscal cu privire la patrimoniul </w:t>
            </w:r>
            <w:r>
              <w:rPr>
                <w:rFonts w:eastAsia="Times New Roman"/>
                <w:sz w:val="26"/>
                <w:szCs w:val="26"/>
              </w:rPr>
              <w:t>sau debitele contribuabililor, în scris sau verbal, doar în cazurile preva</w:t>
            </w:r>
            <w:r w:rsidRPr="00BC1038">
              <w:rPr>
                <w:rFonts w:eastAsia="Times New Roman"/>
                <w:sz w:val="26"/>
                <w:szCs w:val="26"/>
              </w:rPr>
              <w:t xml:space="preserve">zute de lege; </w:t>
            </w:r>
          </w:p>
          <w:p w:rsidR="00187FDB" w:rsidRPr="00BC1038" w:rsidRDefault="00187FDB" w:rsidP="00DB592E">
            <w:pPr>
              <w:numPr>
                <w:ilvl w:val="0"/>
                <w:numId w:val="10"/>
              </w:numPr>
              <w:spacing w:before="100" w:beforeAutospacing="1" w:after="100" w:afterAutospacing="1"/>
              <w:jc w:val="both"/>
              <w:rPr>
                <w:rFonts w:eastAsia="Times New Roman"/>
                <w:sz w:val="26"/>
                <w:szCs w:val="26"/>
              </w:rPr>
            </w:pPr>
            <w:r>
              <w:rPr>
                <w:rFonts w:eastAsia="Times New Roman"/>
                <w:sz w:val="26"/>
                <w:szCs w:val="26"/>
              </w:rPr>
              <w:t xml:space="preserve">rǎspunde de </w:t>
            </w:r>
            <w:r w:rsidRPr="00BC1038">
              <w:rPr>
                <w:rFonts w:eastAsia="Times New Roman"/>
                <w:sz w:val="26"/>
                <w:szCs w:val="26"/>
              </w:rPr>
              <w:t>luarea m</w:t>
            </w:r>
            <w:r>
              <w:rPr>
                <w:rFonts w:eastAsia="Times New Roman"/>
                <w:sz w:val="26"/>
                <w:szCs w:val="26"/>
              </w:rPr>
              <w:t>ǎsurilor contravenţ</w:t>
            </w:r>
            <w:r w:rsidRPr="00BC1038">
              <w:rPr>
                <w:rFonts w:eastAsia="Times New Roman"/>
                <w:sz w:val="26"/>
                <w:szCs w:val="26"/>
              </w:rPr>
              <w:t xml:space="preserve">ionale </w:t>
            </w:r>
            <w:r>
              <w:rPr>
                <w:rFonts w:eastAsia="Times New Roman"/>
                <w:sz w:val="26"/>
                <w:szCs w:val="26"/>
              </w:rPr>
              <w:t>ş</w:t>
            </w:r>
            <w:r w:rsidRPr="00BC1038">
              <w:rPr>
                <w:rFonts w:eastAsia="Times New Roman"/>
                <w:sz w:val="26"/>
                <w:szCs w:val="26"/>
              </w:rPr>
              <w:t xml:space="preserve">i/sau </w:t>
            </w:r>
            <w:r>
              <w:rPr>
                <w:rFonts w:eastAsia="Times New Roman"/>
                <w:sz w:val="26"/>
                <w:szCs w:val="26"/>
              </w:rPr>
              <w:t>de sesizare a organelor de urmǎ</w:t>
            </w:r>
            <w:r w:rsidRPr="00BC1038">
              <w:rPr>
                <w:rFonts w:eastAsia="Times New Roman"/>
                <w:sz w:val="26"/>
                <w:szCs w:val="26"/>
              </w:rPr>
              <w:t>rire penal</w:t>
            </w:r>
            <w:r>
              <w:rPr>
                <w:rFonts w:eastAsia="Times New Roman"/>
                <w:sz w:val="26"/>
                <w:szCs w:val="26"/>
              </w:rPr>
              <w:t>ǎ î</w:t>
            </w:r>
            <w:r w:rsidRPr="00BC1038">
              <w:rPr>
                <w:rFonts w:eastAsia="Times New Roman"/>
                <w:sz w:val="26"/>
                <w:szCs w:val="26"/>
              </w:rPr>
              <w:t>n cazurile de evaziune fiscal</w:t>
            </w:r>
            <w:r>
              <w:rPr>
                <w:rFonts w:eastAsia="Times New Roman"/>
                <w:sz w:val="26"/>
                <w:szCs w:val="26"/>
              </w:rPr>
              <w:t>ǎ</w:t>
            </w:r>
            <w:r w:rsidRPr="00BC1038">
              <w:rPr>
                <w:rFonts w:eastAsia="Times New Roman"/>
                <w:sz w:val="26"/>
                <w:szCs w:val="26"/>
              </w:rPr>
              <w:t xml:space="preserve">; </w:t>
            </w:r>
          </w:p>
          <w:p w:rsidR="00187FDB" w:rsidRPr="00BC1038" w:rsidRDefault="00187FDB" w:rsidP="00DB592E">
            <w:pPr>
              <w:numPr>
                <w:ilvl w:val="0"/>
                <w:numId w:val="10"/>
              </w:numPr>
              <w:spacing w:before="100" w:beforeAutospacing="1" w:after="100" w:afterAutospacing="1"/>
              <w:jc w:val="both"/>
              <w:rPr>
                <w:rFonts w:eastAsia="Times New Roman"/>
                <w:sz w:val="26"/>
                <w:szCs w:val="26"/>
              </w:rPr>
            </w:pPr>
            <w:r>
              <w:rPr>
                <w:rFonts w:eastAsia="Times New Roman"/>
                <w:sz w:val="26"/>
                <w:szCs w:val="26"/>
              </w:rPr>
              <w:t xml:space="preserve">raporteazǎ periodic activitatea desfǎşuratǎ şi </w:t>
            </w:r>
            <w:r w:rsidRPr="00BC1038">
              <w:rPr>
                <w:rFonts w:eastAsia="Times New Roman"/>
                <w:sz w:val="26"/>
                <w:szCs w:val="26"/>
              </w:rPr>
              <w:t>rezultatel</w:t>
            </w:r>
            <w:r>
              <w:rPr>
                <w:rFonts w:eastAsia="Times New Roman"/>
                <w:sz w:val="26"/>
                <w:szCs w:val="26"/>
              </w:rPr>
              <w:t>e</w:t>
            </w:r>
            <w:r w:rsidRPr="00BC1038">
              <w:rPr>
                <w:rFonts w:eastAsia="Times New Roman"/>
                <w:sz w:val="26"/>
                <w:szCs w:val="26"/>
              </w:rPr>
              <w:t xml:space="preserve"> acesteia; </w:t>
            </w:r>
          </w:p>
          <w:p w:rsidR="00187FDB" w:rsidRPr="00BC1038" w:rsidRDefault="00187FDB" w:rsidP="00DB592E">
            <w:pPr>
              <w:numPr>
                <w:ilvl w:val="0"/>
                <w:numId w:val="10"/>
              </w:numPr>
              <w:spacing w:before="100" w:beforeAutospacing="1" w:after="100" w:afterAutospacing="1"/>
              <w:jc w:val="both"/>
              <w:rPr>
                <w:rFonts w:eastAsia="Times New Roman"/>
                <w:sz w:val="26"/>
                <w:szCs w:val="26"/>
              </w:rPr>
            </w:pPr>
            <w:r>
              <w:rPr>
                <w:rFonts w:eastAsia="Times New Roman"/>
                <w:sz w:val="26"/>
                <w:szCs w:val="26"/>
              </w:rPr>
              <w:t>anunţǎ î</w:t>
            </w:r>
            <w:r w:rsidRPr="00BC1038">
              <w:rPr>
                <w:rFonts w:eastAsia="Times New Roman"/>
                <w:sz w:val="26"/>
                <w:szCs w:val="26"/>
              </w:rPr>
              <w:t xml:space="preserve">n scris </w:t>
            </w:r>
            <w:r>
              <w:rPr>
                <w:rFonts w:eastAsia="Times New Roman"/>
                <w:sz w:val="26"/>
                <w:szCs w:val="26"/>
              </w:rPr>
              <w:t>orice acte sau fapte care împiedicǎ realizarea corectǎ ş</w:t>
            </w:r>
            <w:r w:rsidRPr="00BC1038">
              <w:rPr>
                <w:rFonts w:eastAsia="Times New Roman"/>
                <w:sz w:val="26"/>
                <w:szCs w:val="26"/>
              </w:rPr>
              <w:t xml:space="preserve">i la timp a sarcinilor de serviciu; </w:t>
            </w:r>
          </w:p>
          <w:p w:rsidR="00187FDB" w:rsidRDefault="00187FDB" w:rsidP="00716A17">
            <w:pPr>
              <w:numPr>
                <w:ilvl w:val="0"/>
                <w:numId w:val="10"/>
              </w:numPr>
              <w:jc w:val="both"/>
              <w:rPr>
                <w:rFonts w:eastAsia="Times New Roman"/>
                <w:sz w:val="26"/>
                <w:szCs w:val="26"/>
              </w:rPr>
            </w:pPr>
            <w:r>
              <w:rPr>
                <w:rFonts w:eastAsia="Times New Roman"/>
                <w:sz w:val="26"/>
                <w:szCs w:val="26"/>
              </w:rPr>
              <w:t>informeazǎ imediat, în scris, şeful direct î</w:t>
            </w:r>
            <w:r w:rsidR="00716A17">
              <w:rPr>
                <w:rFonts w:eastAsia="Times New Roman"/>
                <w:sz w:val="26"/>
                <w:szCs w:val="26"/>
              </w:rPr>
              <w:t>n legǎ</w:t>
            </w:r>
            <w:r w:rsidRPr="00BC1038">
              <w:rPr>
                <w:rFonts w:eastAsia="Times New Roman"/>
                <w:sz w:val="26"/>
                <w:szCs w:val="26"/>
              </w:rPr>
              <w:t>tur</w:t>
            </w:r>
            <w:r>
              <w:rPr>
                <w:rFonts w:eastAsia="Times New Roman"/>
                <w:sz w:val="26"/>
                <w:szCs w:val="26"/>
              </w:rPr>
              <w:t>ǎ</w:t>
            </w:r>
            <w:r w:rsidRPr="00BC1038">
              <w:rPr>
                <w:rFonts w:eastAsia="Times New Roman"/>
                <w:sz w:val="26"/>
                <w:szCs w:val="26"/>
              </w:rPr>
              <w:t xml:space="preserve"> cu problemele ap</w:t>
            </w:r>
            <w:r>
              <w:rPr>
                <w:rFonts w:eastAsia="Times New Roman"/>
                <w:sz w:val="26"/>
                <w:szCs w:val="26"/>
              </w:rPr>
              <w:t>ǎrute î</w:t>
            </w:r>
            <w:r w:rsidRPr="00BC1038">
              <w:rPr>
                <w:rFonts w:eastAsia="Times New Roman"/>
                <w:sz w:val="26"/>
                <w:szCs w:val="26"/>
              </w:rPr>
              <w:t>n activitate;</w:t>
            </w:r>
          </w:p>
        </w:tc>
      </w:tr>
      <w:tr w:rsidR="00187FDB" w:rsidTr="00D05547">
        <w:trPr>
          <w:trHeight w:val="255"/>
        </w:trPr>
        <w:tc>
          <w:tcPr>
            <w:tcW w:w="10078" w:type="dxa"/>
            <w:gridSpan w:val="2"/>
            <w:noWrap/>
            <w:vAlign w:val="bottom"/>
          </w:tcPr>
          <w:p w:rsidR="00187FDB" w:rsidRDefault="00187FDB" w:rsidP="00DB592E">
            <w:pPr>
              <w:rPr>
                <w:rFonts w:eastAsia="Times New Roman"/>
                <w:b/>
                <w:sz w:val="26"/>
                <w:szCs w:val="26"/>
              </w:rPr>
            </w:pPr>
            <w:r>
              <w:rPr>
                <w:rFonts w:eastAsia="Times New Roman"/>
                <w:b/>
                <w:sz w:val="26"/>
                <w:szCs w:val="26"/>
              </w:rPr>
              <w:lastRenderedPageBreak/>
              <w:t xml:space="preserve">c) sarcini administrative </w:t>
            </w:r>
            <w:r>
              <w:rPr>
                <w:rFonts w:eastAsia="Times New Roman"/>
                <w:sz w:val="26"/>
                <w:szCs w:val="26"/>
              </w:rPr>
              <w:t>(10 % din timpul de lucru):</w:t>
            </w:r>
            <w:r>
              <w:rPr>
                <w:rFonts w:eastAsia="Times New Roman"/>
                <w:b/>
                <w:sz w:val="26"/>
                <w:szCs w:val="26"/>
              </w:rPr>
              <w:t xml:space="preserve">  </w:t>
            </w:r>
          </w:p>
        </w:tc>
      </w:tr>
      <w:tr w:rsidR="00187FDB" w:rsidTr="00D05547">
        <w:trPr>
          <w:trHeight w:val="255"/>
        </w:trPr>
        <w:tc>
          <w:tcPr>
            <w:tcW w:w="10078" w:type="dxa"/>
            <w:gridSpan w:val="2"/>
            <w:noWrap/>
            <w:vAlign w:val="bottom"/>
          </w:tcPr>
          <w:p w:rsidR="00187FDB" w:rsidRDefault="00187FDB" w:rsidP="00DB592E">
            <w:pPr>
              <w:pStyle w:val="Subtitlu"/>
              <w:numPr>
                <w:ilvl w:val="0"/>
                <w:numId w:val="10"/>
              </w:numPr>
              <w:jc w:val="both"/>
              <w:rPr>
                <w:b w:val="0"/>
                <w:bCs w:val="0"/>
                <w:sz w:val="26"/>
                <w:szCs w:val="26"/>
              </w:rPr>
            </w:pPr>
            <w:r>
              <w:rPr>
                <w:b w:val="0"/>
                <w:bCs w:val="0"/>
                <w:sz w:val="26"/>
                <w:szCs w:val="26"/>
              </w:rPr>
              <w:t>întreţine şi exploatează corect inventarul din dotare;</w:t>
            </w:r>
          </w:p>
          <w:p w:rsidR="00187FDB" w:rsidRDefault="00187FDB" w:rsidP="00DB592E">
            <w:pPr>
              <w:numPr>
                <w:ilvl w:val="0"/>
                <w:numId w:val="10"/>
              </w:numPr>
              <w:jc w:val="both"/>
              <w:rPr>
                <w:rFonts w:eastAsia="Times New Roman"/>
                <w:sz w:val="26"/>
                <w:szCs w:val="26"/>
              </w:rPr>
            </w:pPr>
            <w:r>
              <w:rPr>
                <w:bCs/>
                <w:sz w:val="26"/>
                <w:szCs w:val="26"/>
              </w:rPr>
              <w:lastRenderedPageBreak/>
              <w:t xml:space="preserve">participǎ ca membru în comisii de recepţie a lucrǎrilor, serviciilor sau produselor achiziţionate de cǎtre Primǎria Eforie sau </w:t>
            </w:r>
            <w:r w:rsidR="007E547E">
              <w:rPr>
                <w:bCs/>
                <w:sz w:val="26"/>
                <w:szCs w:val="26"/>
              </w:rPr>
              <w:t>de cǎtre instituţiile publice su</w:t>
            </w:r>
            <w:r>
              <w:rPr>
                <w:bCs/>
                <w:sz w:val="26"/>
                <w:szCs w:val="26"/>
              </w:rPr>
              <w:t>bordonate Primǎriei precum şi in orice alte comisii în care este numit prin dispoziţii ale primarului sau decizii/note interne ale conducǎtorilor;</w:t>
            </w:r>
          </w:p>
          <w:p w:rsidR="00187FDB" w:rsidRDefault="00187FDB" w:rsidP="00DB592E">
            <w:pPr>
              <w:numPr>
                <w:ilvl w:val="0"/>
                <w:numId w:val="10"/>
              </w:numPr>
              <w:jc w:val="both"/>
              <w:rPr>
                <w:rFonts w:eastAsia="Times New Roman"/>
                <w:sz w:val="26"/>
                <w:szCs w:val="26"/>
              </w:rPr>
            </w:pPr>
            <w:r>
              <w:rPr>
                <w:bCs/>
                <w:sz w:val="26"/>
                <w:szCs w:val="26"/>
              </w:rPr>
              <w:t xml:space="preserve">rǎspunde de integritatea tuturor documentelor aflate în pǎstrare, de inventarierea şi predarea acestora la arhivǎ în conformitate cu prevederile legale în vigoare; </w:t>
            </w:r>
          </w:p>
          <w:p w:rsidR="00187FDB" w:rsidRDefault="00187FDB" w:rsidP="00DB592E">
            <w:pPr>
              <w:pStyle w:val="dim"/>
              <w:numPr>
                <w:ilvl w:val="0"/>
                <w:numId w:val="10"/>
              </w:numPr>
              <w:rPr>
                <w:rFonts w:ascii="Times New Roman" w:hAnsi="Times New Roman"/>
                <w:color w:val="auto"/>
                <w:sz w:val="26"/>
                <w:szCs w:val="26"/>
              </w:rPr>
            </w:pPr>
            <w:r>
              <w:rPr>
                <w:rFonts w:ascii="Times New Roman" w:hAnsi="Times New Roman"/>
                <w:color w:val="auto"/>
                <w:sz w:val="26"/>
                <w:szCs w:val="26"/>
              </w:rPr>
              <w:t>rǎspunde de pǎstrarea în condiţii corespunzǎtoare a tuturor copiilor actelor întocmite şi expediate, precum şi arhivarea actelor clasate;</w:t>
            </w:r>
          </w:p>
          <w:p w:rsidR="00187FDB" w:rsidRPr="009F7DA8" w:rsidRDefault="00187FDB" w:rsidP="00DB592E">
            <w:pPr>
              <w:numPr>
                <w:ilvl w:val="0"/>
                <w:numId w:val="10"/>
              </w:numPr>
              <w:jc w:val="both"/>
              <w:rPr>
                <w:rFonts w:eastAsia="Times New Roman"/>
                <w:sz w:val="26"/>
                <w:szCs w:val="26"/>
              </w:rPr>
            </w:pPr>
            <w:r>
              <w:rPr>
                <w:bCs/>
                <w:sz w:val="26"/>
                <w:szCs w:val="26"/>
              </w:rPr>
              <w:t>întocmeşte referate de necesitate pentru achiziţia de produse, lucrǎri sau servicii;</w:t>
            </w:r>
          </w:p>
          <w:p w:rsidR="00187FDB" w:rsidRPr="009F7DA8" w:rsidRDefault="00187FDB" w:rsidP="00DB592E">
            <w:pPr>
              <w:numPr>
                <w:ilvl w:val="0"/>
                <w:numId w:val="10"/>
              </w:numPr>
              <w:jc w:val="both"/>
              <w:rPr>
                <w:rFonts w:eastAsia="Times New Roman"/>
                <w:sz w:val="26"/>
                <w:szCs w:val="26"/>
              </w:rPr>
            </w:pPr>
            <w:r>
              <w:rPr>
                <w:bCs/>
                <w:sz w:val="26"/>
                <w:szCs w:val="26"/>
              </w:rPr>
              <w:t>menţine ordinea şi curǎţenia la locul de muncǎ;</w:t>
            </w:r>
          </w:p>
          <w:p w:rsidR="00187FDB" w:rsidRDefault="00187FDB" w:rsidP="00DB592E">
            <w:pPr>
              <w:numPr>
                <w:ilvl w:val="0"/>
                <w:numId w:val="10"/>
              </w:numPr>
              <w:jc w:val="both"/>
              <w:rPr>
                <w:rFonts w:eastAsia="Times New Roman"/>
                <w:sz w:val="26"/>
                <w:szCs w:val="26"/>
              </w:rPr>
            </w:pPr>
            <w:r>
              <w:rPr>
                <w:rFonts w:eastAsia="Times New Roman"/>
                <w:sz w:val="26"/>
                <w:szCs w:val="26"/>
              </w:rPr>
              <w:t>respectǎ</w:t>
            </w:r>
            <w:r w:rsidRPr="00B02D16">
              <w:rPr>
                <w:rFonts w:eastAsia="Times New Roman"/>
                <w:sz w:val="26"/>
                <w:szCs w:val="26"/>
              </w:rPr>
              <w:t xml:space="preserve"> m</w:t>
            </w:r>
            <w:r>
              <w:rPr>
                <w:rFonts w:eastAsia="Times New Roman"/>
                <w:sz w:val="26"/>
                <w:szCs w:val="26"/>
              </w:rPr>
              <w:t>ǎsurile de securitate ş</w:t>
            </w:r>
            <w:r w:rsidRPr="00B02D16">
              <w:rPr>
                <w:rFonts w:eastAsia="Times New Roman"/>
                <w:sz w:val="26"/>
                <w:szCs w:val="26"/>
              </w:rPr>
              <w:t>i s</w:t>
            </w:r>
            <w:r>
              <w:rPr>
                <w:rFonts w:eastAsia="Times New Roman"/>
                <w:sz w:val="26"/>
                <w:szCs w:val="26"/>
              </w:rPr>
              <w:t>ǎnǎtate în munca în instituţ</w:t>
            </w:r>
            <w:r w:rsidRPr="00B02D16">
              <w:rPr>
                <w:rFonts w:eastAsia="Times New Roman"/>
                <w:sz w:val="26"/>
                <w:szCs w:val="26"/>
              </w:rPr>
              <w:t>ie</w:t>
            </w:r>
            <w:r>
              <w:rPr>
                <w:rFonts w:eastAsia="Times New Roman"/>
                <w:sz w:val="26"/>
                <w:szCs w:val="26"/>
              </w:rPr>
              <w:t>;</w:t>
            </w:r>
          </w:p>
        </w:tc>
      </w:tr>
      <w:tr w:rsidR="008E6B20" w:rsidTr="00D05547">
        <w:trPr>
          <w:trHeight w:val="255"/>
        </w:trPr>
        <w:tc>
          <w:tcPr>
            <w:tcW w:w="10078" w:type="dxa"/>
            <w:gridSpan w:val="2"/>
            <w:noWrap/>
            <w:vAlign w:val="bottom"/>
          </w:tcPr>
          <w:p w:rsidR="008E6B20" w:rsidRDefault="008E6B20" w:rsidP="00A1660D">
            <w:pPr>
              <w:rPr>
                <w:rFonts w:eastAsia="Times New Roman"/>
                <w:b/>
                <w:sz w:val="26"/>
                <w:szCs w:val="26"/>
              </w:rPr>
            </w:pPr>
            <w:r>
              <w:rPr>
                <w:rFonts w:eastAsia="Times New Roman"/>
                <w:b/>
                <w:sz w:val="26"/>
                <w:szCs w:val="26"/>
              </w:rPr>
              <w:lastRenderedPageBreak/>
              <w:t xml:space="preserve">d) alte sarcini </w:t>
            </w:r>
            <w:r>
              <w:rPr>
                <w:rFonts w:eastAsia="Times New Roman"/>
                <w:sz w:val="26"/>
                <w:szCs w:val="26"/>
              </w:rPr>
              <w:t>(10 % din timpul de lucru):</w:t>
            </w:r>
          </w:p>
        </w:tc>
      </w:tr>
      <w:tr w:rsidR="008E6B20" w:rsidTr="00D05547">
        <w:trPr>
          <w:trHeight w:val="255"/>
        </w:trPr>
        <w:tc>
          <w:tcPr>
            <w:tcW w:w="10078" w:type="dxa"/>
            <w:gridSpan w:val="2"/>
            <w:noWrap/>
            <w:vAlign w:val="bottom"/>
          </w:tcPr>
          <w:p w:rsidR="008E6B20" w:rsidRDefault="008E6B20" w:rsidP="00A1660D">
            <w:pPr>
              <w:numPr>
                <w:ilvl w:val="0"/>
                <w:numId w:val="11"/>
              </w:numPr>
              <w:rPr>
                <w:rFonts w:eastAsia="Times New Roman"/>
                <w:sz w:val="26"/>
                <w:szCs w:val="26"/>
              </w:rPr>
            </w:pPr>
            <w:r>
              <w:rPr>
                <w:rFonts w:eastAsia="Times New Roman"/>
                <w:sz w:val="26"/>
                <w:szCs w:val="26"/>
              </w:rPr>
              <w:t>întocmeşte orice alte lucrǎri dispuse de cǎtre conducerea instituţiei;</w:t>
            </w:r>
          </w:p>
          <w:p w:rsidR="008E6B20" w:rsidRDefault="008E6B20" w:rsidP="00A1660D">
            <w:pPr>
              <w:numPr>
                <w:ilvl w:val="0"/>
                <w:numId w:val="11"/>
              </w:numPr>
              <w:rPr>
                <w:rFonts w:eastAsia="Times New Roman"/>
                <w:sz w:val="26"/>
                <w:szCs w:val="26"/>
              </w:rPr>
            </w:pPr>
            <w:r>
              <w:rPr>
                <w:sz w:val="26"/>
                <w:szCs w:val="26"/>
              </w:rPr>
              <w:t>efectuează deplasǎri pe teren în interesul serviciului;</w:t>
            </w:r>
          </w:p>
        </w:tc>
      </w:tr>
      <w:tr w:rsidR="008E6B20" w:rsidTr="00D05547">
        <w:trPr>
          <w:trHeight w:val="255"/>
        </w:trPr>
        <w:tc>
          <w:tcPr>
            <w:tcW w:w="10078" w:type="dxa"/>
            <w:gridSpan w:val="2"/>
            <w:noWrap/>
            <w:vAlign w:val="bottom"/>
          </w:tcPr>
          <w:p w:rsidR="008E6B20" w:rsidRDefault="008E6B20" w:rsidP="00A1660D">
            <w:pPr>
              <w:rPr>
                <w:rFonts w:eastAsia="Times New Roman"/>
                <w:b/>
                <w:sz w:val="28"/>
                <w:szCs w:val="28"/>
              </w:rPr>
            </w:pPr>
            <w:r>
              <w:rPr>
                <w:rFonts w:eastAsia="Times New Roman"/>
                <w:b/>
                <w:sz w:val="28"/>
                <w:szCs w:val="28"/>
              </w:rPr>
              <w:t>Identificarea funcţiei publice corespunzǎtoare postului</w:t>
            </w:r>
          </w:p>
        </w:tc>
      </w:tr>
      <w:tr w:rsidR="008E6B20" w:rsidTr="00D05547">
        <w:trPr>
          <w:trHeight w:val="255"/>
        </w:trPr>
        <w:tc>
          <w:tcPr>
            <w:tcW w:w="4655" w:type="dxa"/>
            <w:noWrap/>
            <w:vAlign w:val="bottom"/>
          </w:tcPr>
          <w:p w:rsidR="008E6B20" w:rsidRDefault="008E6B20" w:rsidP="006108D9">
            <w:pPr>
              <w:numPr>
                <w:ilvl w:val="0"/>
                <w:numId w:val="12"/>
              </w:numPr>
              <w:rPr>
                <w:rFonts w:eastAsia="Times New Roman"/>
                <w:sz w:val="26"/>
                <w:szCs w:val="26"/>
              </w:rPr>
            </w:pPr>
            <w:r>
              <w:rPr>
                <w:rFonts w:eastAsia="Times New Roman"/>
                <w:sz w:val="26"/>
                <w:szCs w:val="26"/>
              </w:rPr>
              <w:t>Denumire</w:t>
            </w:r>
            <w:r w:rsidR="000E2E29">
              <w:rPr>
                <w:rFonts w:eastAsia="Times New Roman"/>
                <w:sz w:val="26"/>
                <w:szCs w:val="26"/>
              </w:rPr>
              <w:t xml:space="preserve">: </w:t>
            </w:r>
          </w:p>
        </w:tc>
        <w:tc>
          <w:tcPr>
            <w:tcW w:w="5423" w:type="dxa"/>
            <w:noWrap/>
            <w:vAlign w:val="bottom"/>
          </w:tcPr>
          <w:p w:rsidR="008E6B20" w:rsidRDefault="009445C5" w:rsidP="00A1660D">
            <w:pPr>
              <w:rPr>
                <w:rFonts w:eastAsia="Times New Roman"/>
                <w:sz w:val="26"/>
                <w:szCs w:val="26"/>
              </w:rPr>
            </w:pPr>
            <w:r>
              <w:rPr>
                <w:rFonts w:eastAsia="Times New Roman"/>
                <w:sz w:val="26"/>
                <w:szCs w:val="26"/>
              </w:rPr>
              <w:t>Inspector</w:t>
            </w:r>
            <w:r w:rsidR="006108D9">
              <w:rPr>
                <w:rFonts w:eastAsia="Times New Roman"/>
                <w:sz w:val="26"/>
                <w:szCs w:val="26"/>
              </w:rPr>
              <w:t>;</w:t>
            </w:r>
          </w:p>
        </w:tc>
      </w:tr>
      <w:tr w:rsidR="008E6B20" w:rsidTr="00D05547">
        <w:trPr>
          <w:trHeight w:val="255"/>
        </w:trPr>
        <w:tc>
          <w:tcPr>
            <w:tcW w:w="4655" w:type="dxa"/>
            <w:noWrap/>
            <w:vAlign w:val="bottom"/>
          </w:tcPr>
          <w:p w:rsidR="008E6B20" w:rsidRDefault="008E6B20" w:rsidP="00A1660D">
            <w:pPr>
              <w:numPr>
                <w:ilvl w:val="0"/>
                <w:numId w:val="12"/>
              </w:numPr>
              <w:rPr>
                <w:rFonts w:eastAsia="Times New Roman"/>
                <w:sz w:val="26"/>
                <w:szCs w:val="26"/>
              </w:rPr>
            </w:pPr>
            <w:r>
              <w:rPr>
                <w:rFonts w:eastAsia="Times New Roman"/>
                <w:sz w:val="26"/>
                <w:szCs w:val="26"/>
              </w:rPr>
              <w:t>Clasǎ</w:t>
            </w:r>
            <w:r w:rsidR="000E2E29">
              <w:rPr>
                <w:rFonts w:eastAsia="Times New Roman"/>
                <w:sz w:val="26"/>
                <w:szCs w:val="26"/>
              </w:rPr>
              <w:t>:</w:t>
            </w:r>
            <w:r>
              <w:rPr>
                <w:rFonts w:eastAsia="Times New Roman"/>
                <w:sz w:val="26"/>
                <w:szCs w:val="26"/>
              </w:rPr>
              <w:t xml:space="preserve"> </w:t>
            </w:r>
          </w:p>
        </w:tc>
        <w:tc>
          <w:tcPr>
            <w:tcW w:w="5423" w:type="dxa"/>
            <w:noWrap/>
            <w:vAlign w:val="bottom"/>
          </w:tcPr>
          <w:p w:rsidR="008E6B20" w:rsidRDefault="009445C5" w:rsidP="00A1660D">
            <w:pPr>
              <w:rPr>
                <w:rFonts w:eastAsia="Times New Roman"/>
                <w:sz w:val="26"/>
                <w:szCs w:val="26"/>
              </w:rPr>
            </w:pPr>
            <w:r>
              <w:rPr>
                <w:rFonts w:eastAsia="Times New Roman"/>
                <w:sz w:val="26"/>
                <w:szCs w:val="26"/>
              </w:rPr>
              <w:t>I</w:t>
            </w:r>
            <w:r w:rsidR="006108D9">
              <w:rPr>
                <w:rFonts w:eastAsia="Times New Roman"/>
                <w:sz w:val="26"/>
                <w:szCs w:val="26"/>
              </w:rPr>
              <w:t>;</w:t>
            </w:r>
          </w:p>
        </w:tc>
      </w:tr>
      <w:tr w:rsidR="008E6B20" w:rsidTr="00D05547">
        <w:trPr>
          <w:trHeight w:val="255"/>
        </w:trPr>
        <w:tc>
          <w:tcPr>
            <w:tcW w:w="4655" w:type="dxa"/>
            <w:noWrap/>
            <w:vAlign w:val="bottom"/>
          </w:tcPr>
          <w:p w:rsidR="008E6B20" w:rsidRDefault="008E6B20" w:rsidP="000A7C84">
            <w:pPr>
              <w:numPr>
                <w:ilvl w:val="0"/>
                <w:numId w:val="12"/>
              </w:numPr>
              <w:rPr>
                <w:rFonts w:eastAsia="Times New Roman"/>
                <w:sz w:val="26"/>
                <w:szCs w:val="26"/>
              </w:rPr>
            </w:pPr>
            <w:r>
              <w:rPr>
                <w:rFonts w:eastAsia="Times New Roman"/>
                <w:sz w:val="26"/>
                <w:szCs w:val="26"/>
              </w:rPr>
              <w:t xml:space="preserve">Gradul </w:t>
            </w:r>
            <w:r w:rsidR="000E2E29">
              <w:rPr>
                <w:rFonts w:eastAsia="Times New Roman"/>
                <w:sz w:val="26"/>
                <w:szCs w:val="26"/>
              </w:rPr>
              <w:t>profesional:</w:t>
            </w:r>
            <w:r w:rsidR="006108D9">
              <w:rPr>
                <w:rFonts w:eastAsia="Times New Roman"/>
                <w:sz w:val="26"/>
                <w:szCs w:val="26"/>
              </w:rPr>
              <w:t xml:space="preserve"> </w:t>
            </w:r>
            <w:r w:rsidR="000E2E29">
              <w:rPr>
                <w:rFonts w:eastAsia="Times New Roman"/>
                <w:sz w:val="26"/>
                <w:szCs w:val="26"/>
              </w:rPr>
              <w:t xml:space="preserve"> </w:t>
            </w:r>
          </w:p>
        </w:tc>
        <w:tc>
          <w:tcPr>
            <w:tcW w:w="5423" w:type="dxa"/>
            <w:noWrap/>
            <w:vAlign w:val="bottom"/>
          </w:tcPr>
          <w:p w:rsidR="008E6B20" w:rsidRDefault="009445C5" w:rsidP="00A1660D">
            <w:pPr>
              <w:rPr>
                <w:rFonts w:eastAsia="Times New Roman"/>
                <w:sz w:val="26"/>
                <w:szCs w:val="26"/>
              </w:rPr>
            </w:pPr>
            <w:r>
              <w:rPr>
                <w:rFonts w:eastAsia="Times New Roman"/>
                <w:sz w:val="26"/>
                <w:szCs w:val="26"/>
              </w:rPr>
              <w:t>Asistent</w:t>
            </w:r>
            <w:r w:rsidR="006108D9">
              <w:rPr>
                <w:rFonts w:eastAsia="Times New Roman"/>
                <w:sz w:val="26"/>
                <w:szCs w:val="26"/>
              </w:rPr>
              <w:t>;</w:t>
            </w:r>
          </w:p>
        </w:tc>
      </w:tr>
      <w:tr w:rsidR="008E6B20" w:rsidTr="00D05547">
        <w:trPr>
          <w:trHeight w:val="255"/>
        </w:trPr>
        <w:tc>
          <w:tcPr>
            <w:tcW w:w="4655" w:type="dxa"/>
            <w:noWrap/>
            <w:vAlign w:val="bottom"/>
          </w:tcPr>
          <w:p w:rsidR="008E6B20" w:rsidRDefault="008E6B20" w:rsidP="009445C5">
            <w:pPr>
              <w:numPr>
                <w:ilvl w:val="0"/>
                <w:numId w:val="12"/>
              </w:numPr>
              <w:rPr>
                <w:rFonts w:eastAsia="Times New Roman"/>
                <w:sz w:val="26"/>
                <w:szCs w:val="26"/>
              </w:rPr>
            </w:pPr>
            <w:r>
              <w:rPr>
                <w:rFonts w:eastAsia="Times New Roman"/>
                <w:sz w:val="26"/>
                <w:szCs w:val="26"/>
              </w:rPr>
              <w:t>Vechimea în specialitate necesarǎ</w:t>
            </w:r>
            <w:r w:rsidR="000E2E29">
              <w:rPr>
                <w:rFonts w:eastAsia="Times New Roman"/>
                <w:sz w:val="26"/>
                <w:szCs w:val="26"/>
              </w:rPr>
              <w:t xml:space="preserve">:  </w:t>
            </w:r>
          </w:p>
        </w:tc>
        <w:tc>
          <w:tcPr>
            <w:tcW w:w="5423" w:type="dxa"/>
            <w:noWrap/>
            <w:vAlign w:val="bottom"/>
          </w:tcPr>
          <w:p w:rsidR="008E6B20" w:rsidRDefault="009445C5" w:rsidP="00A1660D">
            <w:pPr>
              <w:rPr>
                <w:rFonts w:eastAsia="Times New Roman"/>
                <w:sz w:val="26"/>
                <w:szCs w:val="26"/>
              </w:rPr>
            </w:pPr>
            <w:r>
              <w:rPr>
                <w:rFonts w:eastAsia="Times New Roman"/>
                <w:sz w:val="26"/>
                <w:szCs w:val="26"/>
              </w:rPr>
              <w:t>1 an</w:t>
            </w:r>
            <w:r w:rsidR="006108D9">
              <w:rPr>
                <w:rFonts w:eastAsia="Times New Roman"/>
                <w:sz w:val="26"/>
                <w:szCs w:val="26"/>
              </w:rPr>
              <w:t>;</w:t>
            </w:r>
          </w:p>
        </w:tc>
      </w:tr>
      <w:tr w:rsidR="008E6B20" w:rsidTr="00D05547">
        <w:trPr>
          <w:trHeight w:val="255"/>
        </w:trPr>
        <w:tc>
          <w:tcPr>
            <w:tcW w:w="10078" w:type="dxa"/>
            <w:gridSpan w:val="2"/>
            <w:noWrap/>
            <w:vAlign w:val="bottom"/>
          </w:tcPr>
          <w:p w:rsidR="008E6B20" w:rsidRDefault="008E6B20" w:rsidP="00A1660D">
            <w:pPr>
              <w:rPr>
                <w:rFonts w:eastAsia="Times New Roman"/>
                <w:b/>
                <w:sz w:val="28"/>
                <w:szCs w:val="28"/>
              </w:rPr>
            </w:pPr>
            <w:r>
              <w:rPr>
                <w:rFonts w:eastAsia="Times New Roman"/>
                <w:b/>
                <w:sz w:val="28"/>
                <w:szCs w:val="28"/>
              </w:rPr>
              <w:t>Sfera relaţionalǎ a titularului postului</w:t>
            </w:r>
          </w:p>
        </w:tc>
      </w:tr>
      <w:tr w:rsidR="008E6B20" w:rsidTr="00D05547">
        <w:trPr>
          <w:trHeight w:val="255"/>
        </w:trPr>
        <w:tc>
          <w:tcPr>
            <w:tcW w:w="4655" w:type="dxa"/>
            <w:noWrap/>
            <w:vAlign w:val="bottom"/>
          </w:tcPr>
          <w:p w:rsidR="008E6B20" w:rsidRDefault="008E6B20" w:rsidP="00A1660D">
            <w:pPr>
              <w:rPr>
                <w:rFonts w:eastAsia="Times New Roman"/>
                <w:sz w:val="26"/>
                <w:szCs w:val="26"/>
              </w:rPr>
            </w:pPr>
            <w:r>
              <w:rPr>
                <w:rFonts w:eastAsia="Times New Roman"/>
                <w:sz w:val="26"/>
                <w:szCs w:val="26"/>
              </w:rPr>
              <w:t>1.Sfera relaţionalǎ internǎ</w:t>
            </w:r>
          </w:p>
        </w:tc>
        <w:tc>
          <w:tcPr>
            <w:tcW w:w="5423" w:type="dxa"/>
            <w:noWrap/>
            <w:vAlign w:val="bottom"/>
          </w:tcPr>
          <w:p w:rsidR="008E6B20" w:rsidRDefault="008E6B20" w:rsidP="00A1660D">
            <w:pPr>
              <w:rPr>
                <w:rFonts w:eastAsia="Times New Roman"/>
                <w:sz w:val="26"/>
                <w:szCs w:val="26"/>
              </w:rPr>
            </w:pPr>
          </w:p>
        </w:tc>
      </w:tr>
      <w:tr w:rsidR="008E6B20" w:rsidTr="00D05547">
        <w:trPr>
          <w:trHeight w:val="255"/>
        </w:trPr>
        <w:tc>
          <w:tcPr>
            <w:tcW w:w="4655" w:type="dxa"/>
            <w:noWrap/>
            <w:vAlign w:val="bottom"/>
          </w:tcPr>
          <w:p w:rsidR="008E6B20" w:rsidRDefault="008E6B20" w:rsidP="00A1660D">
            <w:pPr>
              <w:ind w:left="720"/>
              <w:rPr>
                <w:rFonts w:eastAsia="Times New Roman"/>
                <w:sz w:val="26"/>
                <w:szCs w:val="26"/>
              </w:rPr>
            </w:pPr>
            <w:r>
              <w:rPr>
                <w:rFonts w:eastAsia="Times New Roman"/>
                <w:sz w:val="26"/>
                <w:szCs w:val="26"/>
              </w:rPr>
              <w:t>a) relaţii ierarhice</w:t>
            </w:r>
          </w:p>
        </w:tc>
        <w:tc>
          <w:tcPr>
            <w:tcW w:w="5423" w:type="dxa"/>
            <w:noWrap/>
            <w:vAlign w:val="bottom"/>
          </w:tcPr>
          <w:p w:rsidR="008E6B20" w:rsidRDefault="008E6B20" w:rsidP="00A1660D">
            <w:pPr>
              <w:rPr>
                <w:rFonts w:eastAsia="Times New Roman"/>
                <w:sz w:val="26"/>
                <w:szCs w:val="26"/>
              </w:rPr>
            </w:pPr>
          </w:p>
        </w:tc>
      </w:tr>
      <w:tr w:rsidR="008E6B20" w:rsidTr="00D05547">
        <w:trPr>
          <w:trHeight w:val="255"/>
        </w:trPr>
        <w:tc>
          <w:tcPr>
            <w:tcW w:w="4655" w:type="dxa"/>
            <w:noWrap/>
          </w:tcPr>
          <w:p w:rsidR="008E6B20" w:rsidRDefault="008E6B20" w:rsidP="00A1660D">
            <w:pPr>
              <w:numPr>
                <w:ilvl w:val="0"/>
                <w:numId w:val="13"/>
              </w:numPr>
              <w:rPr>
                <w:rFonts w:eastAsia="Times New Roman"/>
                <w:sz w:val="26"/>
                <w:szCs w:val="26"/>
              </w:rPr>
            </w:pPr>
            <w:r>
              <w:rPr>
                <w:rFonts w:eastAsia="Times New Roman"/>
                <w:sz w:val="26"/>
                <w:szCs w:val="26"/>
              </w:rPr>
              <w:t xml:space="preserve">Subordonat faţǎ de: </w:t>
            </w:r>
          </w:p>
        </w:tc>
        <w:tc>
          <w:tcPr>
            <w:tcW w:w="5423" w:type="dxa"/>
            <w:noWrap/>
            <w:vAlign w:val="bottom"/>
          </w:tcPr>
          <w:p w:rsidR="008E6B20" w:rsidRDefault="008E6B20" w:rsidP="0092677D">
            <w:pPr>
              <w:jc w:val="both"/>
              <w:rPr>
                <w:rFonts w:eastAsia="Times New Roman"/>
                <w:sz w:val="26"/>
                <w:szCs w:val="26"/>
              </w:rPr>
            </w:pPr>
            <w:r>
              <w:rPr>
                <w:rFonts w:eastAsia="Times New Roman"/>
                <w:sz w:val="26"/>
                <w:szCs w:val="26"/>
              </w:rPr>
              <w:t xml:space="preserve">- </w:t>
            </w:r>
            <w:r w:rsidR="0092677D">
              <w:rPr>
                <w:rFonts w:eastAsia="Times New Roman"/>
                <w:sz w:val="26"/>
                <w:szCs w:val="26"/>
              </w:rPr>
              <w:t>director excutiv al Direcţiei Economice, Administrator Public, Primar</w:t>
            </w:r>
          </w:p>
        </w:tc>
      </w:tr>
      <w:tr w:rsidR="008E6B20" w:rsidTr="00D05547">
        <w:trPr>
          <w:trHeight w:val="255"/>
        </w:trPr>
        <w:tc>
          <w:tcPr>
            <w:tcW w:w="4655" w:type="dxa"/>
            <w:noWrap/>
            <w:vAlign w:val="bottom"/>
          </w:tcPr>
          <w:p w:rsidR="008E6B20" w:rsidRDefault="008E6B20" w:rsidP="00A1660D">
            <w:pPr>
              <w:numPr>
                <w:ilvl w:val="0"/>
                <w:numId w:val="13"/>
              </w:numPr>
              <w:rPr>
                <w:rFonts w:eastAsia="Times New Roman"/>
                <w:sz w:val="26"/>
                <w:szCs w:val="26"/>
              </w:rPr>
            </w:pPr>
            <w:r>
              <w:rPr>
                <w:rFonts w:eastAsia="Times New Roman"/>
                <w:sz w:val="26"/>
                <w:szCs w:val="26"/>
              </w:rPr>
              <w:t>Superior pentru:</w:t>
            </w:r>
          </w:p>
        </w:tc>
        <w:tc>
          <w:tcPr>
            <w:tcW w:w="5423" w:type="dxa"/>
            <w:noWrap/>
            <w:vAlign w:val="bottom"/>
          </w:tcPr>
          <w:p w:rsidR="008E6B20" w:rsidRDefault="008E6B20" w:rsidP="00A1660D">
            <w:pPr>
              <w:rPr>
                <w:rFonts w:eastAsia="Times New Roman"/>
                <w:sz w:val="26"/>
                <w:szCs w:val="26"/>
              </w:rPr>
            </w:pPr>
            <w:r>
              <w:rPr>
                <w:rFonts w:eastAsia="Times New Roman"/>
                <w:sz w:val="26"/>
                <w:szCs w:val="26"/>
              </w:rPr>
              <w:t>-</w:t>
            </w:r>
          </w:p>
        </w:tc>
      </w:tr>
      <w:tr w:rsidR="008E6B20" w:rsidTr="00D05547">
        <w:trPr>
          <w:trHeight w:val="255"/>
        </w:trPr>
        <w:tc>
          <w:tcPr>
            <w:tcW w:w="4655" w:type="dxa"/>
            <w:noWrap/>
          </w:tcPr>
          <w:p w:rsidR="008E6B20" w:rsidRDefault="008E6B20" w:rsidP="00A1660D">
            <w:pPr>
              <w:ind w:left="720"/>
              <w:rPr>
                <w:rFonts w:eastAsia="Times New Roman"/>
                <w:sz w:val="26"/>
                <w:szCs w:val="26"/>
              </w:rPr>
            </w:pPr>
            <w:r>
              <w:rPr>
                <w:rFonts w:eastAsia="Times New Roman"/>
                <w:sz w:val="26"/>
                <w:szCs w:val="26"/>
              </w:rPr>
              <w:t>b) relaţii funcţionale:</w:t>
            </w:r>
          </w:p>
        </w:tc>
        <w:tc>
          <w:tcPr>
            <w:tcW w:w="5423" w:type="dxa"/>
            <w:noWrap/>
            <w:vAlign w:val="bottom"/>
          </w:tcPr>
          <w:p w:rsidR="008E6B20" w:rsidRDefault="008E6B20" w:rsidP="00A1660D">
            <w:pPr>
              <w:jc w:val="both"/>
              <w:rPr>
                <w:rFonts w:eastAsia="Times New Roman"/>
                <w:sz w:val="26"/>
                <w:szCs w:val="26"/>
              </w:rPr>
            </w:pPr>
            <w:r>
              <w:rPr>
                <w:iCs/>
                <w:sz w:val="26"/>
                <w:szCs w:val="26"/>
              </w:rPr>
              <w:t>- faţă de inspectorii din cadrul celorlalte direcţii şi compartimente ale Primăriei Eforie, faţă de serviciile publice şi instituţiile publice din subordinea Consiliului Local Eforie sau la care Consiliul Local Eforie este acţionar, în conformitate cu obiectul de activitate, atribuţiile specifice fiecărui compartiment sau competenţele acordate prin dispoziţia Primarului şi în limitele prevederilor legale.</w:t>
            </w:r>
          </w:p>
        </w:tc>
      </w:tr>
      <w:tr w:rsidR="008E6B20" w:rsidTr="00D05547">
        <w:trPr>
          <w:trHeight w:val="255"/>
        </w:trPr>
        <w:tc>
          <w:tcPr>
            <w:tcW w:w="4655" w:type="dxa"/>
            <w:noWrap/>
            <w:vAlign w:val="bottom"/>
          </w:tcPr>
          <w:p w:rsidR="008E6B20" w:rsidRDefault="008E6B20" w:rsidP="00A1660D">
            <w:pPr>
              <w:ind w:left="720"/>
              <w:rPr>
                <w:rFonts w:eastAsia="Times New Roman"/>
                <w:sz w:val="26"/>
                <w:szCs w:val="26"/>
              </w:rPr>
            </w:pPr>
            <w:r>
              <w:rPr>
                <w:rFonts w:eastAsia="Times New Roman"/>
                <w:sz w:val="26"/>
                <w:szCs w:val="26"/>
              </w:rPr>
              <w:t>c) relaţii de control:</w:t>
            </w:r>
          </w:p>
        </w:tc>
        <w:tc>
          <w:tcPr>
            <w:tcW w:w="5423" w:type="dxa"/>
            <w:noWrap/>
            <w:vAlign w:val="bottom"/>
          </w:tcPr>
          <w:p w:rsidR="008E6B20" w:rsidRDefault="008E6B20" w:rsidP="00A1660D">
            <w:pPr>
              <w:rPr>
                <w:rFonts w:eastAsia="Times New Roman"/>
                <w:sz w:val="26"/>
                <w:szCs w:val="26"/>
              </w:rPr>
            </w:pPr>
            <w:r>
              <w:rPr>
                <w:rFonts w:eastAsia="Times New Roman"/>
                <w:sz w:val="26"/>
                <w:szCs w:val="26"/>
              </w:rPr>
              <w:t>- dispuse de cǎtre conducǎtorii ierarhici;</w:t>
            </w:r>
          </w:p>
        </w:tc>
      </w:tr>
      <w:tr w:rsidR="008E6B20" w:rsidTr="00D05547">
        <w:trPr>
          <w:trHeight w:val="255"/>
        </w:trPr>
        <w:tc>
          <w:tcPr>
            <w:tcW w:w="4655" w:type="dxa"/>
            <w:noWrap/>
          </w:tcPr>
          <w:p w:rsidR="008E6B20" w:rsidRDefault="008E6B20" w:rsidP="00A1660D">
            <w:pPr>
              <w:ind w:left="720"/>
              <w:rPr>
                <w:rFonts w:eastAsia="Times New Roman"/>
                <w:sz w:val="26"/>
                <w:szCs w:val="26"/>
              </w:rPr>
            </w:pPr>
            <w:r>
              <w:rPr>
                <w:rFonts w:eastAsia="Times New Roman"/>
                <w:sz w:val="26"/>
                <w:szCs w:val="26"/>
              </w:rPr>
              <w:t>d) relaţii de reprezentare:</w:t>
            </w:r>
          </w:p>
        </w:tc>
        <w:tc>
          <w:tcPr>
            <w:tcW w:w="5423" w:type="dxa"/>
            <w:noWrap/>
            <w:vAlign w:val="bottom"/>
          </w:tcPr>
          <w:p w:rsidR="008E6B20" w:rsidRDefault="008E6B20" w:rsidP="00A1660D">
            <w:pPr>
              <w:jc w:val="both"/>
              <w:rPr>
                <w:rFonts w:eastAsia="Times New Roman"/>
                <w:sz w:val="26"/>
                <w:szCs w:val="26"/>
              </w:rPr>
            </w:pPr>
            <w:r>
              <w:rPr>
                <w:iCs/>
                <w:sz w:val="26"/>
                <w:szCs w:val="26"/>
              </w:rPr>
              <w:t xml:space="preserve">- în limitele legislaţiei în vigoare şi a mandatului acordat de către Primar (prin dispoziţie), reprezintă Primăria oraşului Eforie in relaţiile cu celelalte structuri ale administraţiei centrale sau locale, organisme, O.N.G. – uri etc., din </w:t>
            </w:r>
            <w:smartTag w:uri="urn:schemas-microsoft-com:office:smarttags" w:element="place">
              <w:r>
                <w:rPr>
                  <w:iCs/>
                  <w:sz w:val="26"/>
                  <w:szCs w:val="26"/>
                </w:rPr>
                <w:t>ţară</w:t>
              </w:r>
            </w:smartTag>
            <w:r>
              <w:rPr>
                <w:iCs/>
                <w:sz w:val="26"/>
                <w:szCs w:val="26"/>
              </w:rPr>
              <w:t xml:space="preserve"> sau din străinătate.</w:t>
            </w:r>
          </w:p>
        </w:tc>
      </w:tr>
      <w:tr w:rsidR="008E6B20" w:rsidTr="00D05547">
        <w:trPr>
          <w:trHeight w:val="255"/>
        </w:trPr>
        <w:tc>
          <w:tcPr>
            <w:tcW w:w="4655" w:type="dxa"/>
            <w:noWrap/>
            <w:vAlign w:val="bottom"/>
          </w:tcPr>
          <w:p w:rsidR="008E6B20" w:rsidRDefault="008E6B20" w:rsidP="00A1660D">
            <w:pPr>
              <w:rPr>
                <w:rFonts w:eastAsia="Times New Roman"/>
                <w:sz w:val="26"/>
                <w:szCs w:val="26"/>
              </w:rPr>
            </w:pPr>
            <w:r>
              <w:rPr>
                <w:rFonts w:eastAsia="Times New Roman"/>
                <w:sz w:val="26"/>
                <w:szCs w:val="26"/>
              </w:rPr>
              <w:lastRenderedPageBreak/>
              <w:t>2. Sfera relaţionalǎ externǎ</w:t>
            </w:r>
          </w:p>
        </w:tc>
        <w:tc>
          <w:tcPr>
            <w:tcW w:w="5423" w:type="dxa"/>
            <w:noWrap/>
            <w:vAlign w:val="bottom"/>
          </w:tcPr>
          <w:p w:rsidR="008E6B20" w:rsidRDefault="008E6B20" w:rsidP="00A1660D">
            <w:pPr>
              <w:rPr>
                <w:rFonts w:eastAsia="Times New Roman"/>
                <w:sz w:val="26"/>
                <w:szCs w:val="26"/>
              </w:rPr>
            </w:pPr>
          </w:p>
        </w:tc>
      </w:tr>
      <w:tr w:rsidR="008E6B20" w:rsidTr="00D05547">
        <w:trPr>
          <w:trHeight w:val="255"/>
        </w:trPr>
        <w:tc>
          <w:tcPr>
            <w:tcW w:w="4655" w:type="dxa"/>
            <w:noWrap/>
          </w:tcPr>
          <w:p w:rsidR="008E6B20" w:rsidRDefault="008E6B20" w:rsidP="00A1660D">
            <w:pPr>
              <w:rPr>
                <w:rFonts w:eastAsia="Times New Roman"/>
                <w:sz w:val="26"/>
                <w:szCs w:val="26"/>
              </w:rPr>
            </w:pPr>
            <w:r>
              <w:rPr>
                <w:rFonts w:eastAsia="Times New Roman"/>
                <w:sz w:val="26"/>
                <w:szCs w:val="26"/>
              </w:rPr>
              <w:t xml:space="preserve">    a) cu autoritǎţi şi instituţii publice:</w:t>
            </w:r>
          </w:p>
        </w:tc>
        <w:tc>
          <w:tcPr>
            <w:tcW w:w="5423" w:type="dxa"/>
            <w:noWrap/>
            <w:vAlign w:val="bottom"/>
          </w:tcPr>
          <w:p w:rsidR="008E6B20" w:rsidRDefault="008E6B20" w:rsidP="00A1660D">
            <w:pPr>
              <w:jc w:val="both"/>
              <w:rPr>
                <w:rFonts w:eastAsia="Times New Roman"/>
                <w:sz w:val="26"/>
                <w:szCs w:val="26"/>
              </w:rPr>
            </w:pPr>
            <w:r>
              <w:rPr>
                <w:rFonts w:eastAsia="Times New Roman"/>
                <w:sz w:val="26"/>
                <w:szCs w:val="26"/>
              </w:rPr>
              <w:t>- relaţii de cooperare în limita atribuţiilor de serviciu;</w:t>
            </w:r>
          </w:p>
        </w:tc>
      </w:tr>
      <w:tr w:rsidR="008E6B20" w:rsidTr="00D05547">
        <w:trPr>
          <w:trHeight w:val="255"/>
        </w:trPr>
        <w:tc>
          <w:tcPr>
            <w:tcW w:w="4655" w:type="dxa"/>
            <w:noWrap/>
          </w:tcPr>
          <w:p w:rsidR="008E6B20" w:rsidRDefault="008E6B20" w:rsidP="00A1660D">
            <w:pPr>
              <w:rPr>
                <w:rFonts w:eastAsia="Times New Roman"/>
                <w:sz w:val="26"/>
                <w:szCs w:val="26"/>
              </w:rPr>
            </w:pPr>
            <w:r>
              <w:rPr>
                <w:rFonts w:eastAsia="Times New Roman"/>
                <w:sz w:val="26"/>
                <w:szCs w:val="26"/>
              </w:rPr>
              <w:t xml:space="preserve">    b) cu organizaţii internaţionale:</w:t>
            </w:r>
          </w:p>
        </w:tc>
        <w:tc>
          <w:tcPr>
            <w:tcW w:w="5423" w:type="dxa"/>
            <w:noWrap/>
            <w:vAlign w:val="bottom"/>
          </w:tcPr>
          <w:p w:rsidR="008E6B20" w:rsidRDefault="008E6B20" w:rsidP="00A1660D">
            <w:pPr>
              <w:jc w:val="both"/>
              <w:rPr>
                <w:rFonts w:eastAsia="Times New Roman"/>
                <w:sz w:val="26"/>
                <w:szCs w:val="26"/>
              </w:rPr>
            </w:pPr>
            <w:r>
              <w:rPr>
                <w:rFonts w:eastAsia="Times New Roman"/>
                <w:sz w:val="26"/>
                <w:szCs w:val="26"/>
              </w:rPr>
              <w:t>- relaţii de cooperare în limita atribuţiilor de serviciu;</w:t>
            </w:r>
          </w:p>
        </w:tc>
      </w:tr>
      <w:tr w:rsidR="008E6B20" w:rsidTr="00D05547">
        <w:trPr>
          <w:trHeight w:val="255"/>
        </w:trPr>
        <w:tc>
          <w:tcPr>
            <w:tcW w:w="4655" w:type="dxa"/>
            <w:noWrap/>
          </w:tcPr>
          <w:p w:rsidR="008E6B20" w:rsidRDefault="008E6B20" w:rsidP="00A1660D">
            <w:pPr>
              <w:rPr>
                <w:rFonts w:eastAsia="Times New Roman"/>
                <w:sz w:val="26"/>
                <w:szCs w:val="26"/>
              </w:rPr>
            </w:pPr>
            <w:r>
              <w:rPr>
                <w:rFonts w:eastAsia="Times New Roman"/>
                <w:sz w:val="26"/>
                <w:szCs w:val="26"/>
              </w:rPr>
              <w:t xml:space="preserve">    c) cu persoane juridice private:</w:t>
            </w:r>
          </w:p>
        </w:tc>
        <w:tc>
          <w:tcPr>
            <w:tcW w:w="5423" w:type="dxa"/>
            <w:noWrap/>
            <w:vAlign w:val="bottom"/>
          </w:tcPr>
          <w:p w:rsidR="008E6B20" w:rsidRDefault="008E6B20" w:rsidP="00A1660D">
            <w:pPr>
              <w:jc w:val="both"/>
              <w:rPr>
                <w:rFonts w:eastAsia="Times New Roman"/>
                <w:sz w:val="26"/>
                <w:szCs w:val="26"/>
              </w:rPr>
            </w:pPr>
            <w:r>
              <w:rPr>
                <w:rFonts w:eastAsia="Times New Roman"/>
                <w:sz w:val="26"/>
                <w:szCs w:val="26"/>
              </w:rPr>
              <w:t>- relaţii de cooperare în limita atribuţiilor de serviciu;</w:t>
            </w:r>
          </w:p>
        </w:tc>
      </w:tr>
      <w:tr w:rsidR="008E6B20" w:rsidTr="00D05547">
        <w:trPr>
          <w:trHeight w:val="255"/>
        </w:trPr>
        <w:tc>
          <w:tcPr>
            <w:tcW w:w="4655" w:type="dxa"/>
            <w:noWrap/>
          </w:tcPr>
          <w:p w:rsidR="008E6B20" w:rsidRDefault="008E6B20" w:rsidP="00A1660D">
            <w:pPr>
              <w:rPr>
                <w:rFonts w:eastAsia="Times New Roman"/>
                <w:sz w:val="26"/>
                <w:szCs w:val="26"/>
              </w:rPr>
            </w:pPr>
            <w:r>
              <w:rPr>
                <w:rFonts w:eastAsia="Times New Roman"/>
                <w:sz w:val="26"/>
                <w:szCs w:val="26"/>
              </w:rPr>
              <w:t>3. Limite de competenţǎ</w:t>
            </w:r>
          </w:p>
        </w:tc>
        <w:tc>
          <w:tcPr>
            <w:tcW w:w="5423" w:type="dxa"/>
            <w:noWrap/>
            <w:vAlign w:val="bottom"/>
          </w:tcPr>
          <w:p w:rsidR="008E6B20" w:rsidRDefault="008E6B20" w:rsidP="00A1660D">
            <w:pPr>
              <w:jc w:val="both"/>
              <w:rPr>
                <w:rFonts w:eastAsia="Times New Roman"/>
                <w:sz w:val="26"/>
                <w:szCs w:val="26"/>
              </w:rPr>
            </w:pPr>
            <w:r>
              <w:rPr>
                <w:rFonts w:eastAsia="Times New Roman"/>
                <w:sz w:val="26"/>
                <w:szCs w:val="26"/>
              </w:rPr>
              <w:t>- stabilite prin legislaţia în vigoare, hotǎrâri ale consiliului local, dispoziţii ale primarului şi/sau prin decizii scrise (note interne) ale conducǎtorilor ierahici faţǎ de care are relaţii de subordonare;</w:t>
            </w:r>
          </w:p>
        </w:tc>
      </w:tr>
      <w:tr w:rsidR="008E6B20" w:rsidTr="00D05547">
        <w:trPr>
          <w:trHeight w:val="255"/>
        </w:trPr>
        <w:tc>
          <w:tcPr>
            <w:tcW w:w="4655" w:type="dxa"/>
            <w:noWrap/>
          </w:tcPr>
          <w:p w:rsidR="008E6B20" w:rsidRDefault="008E6B20" w:rsidP="00A1660D">
            <w:pPr>
              <w:rPr>
                <w:rFonts w:eastAsia="Times New Roman"/>
                <w:sz w:val="26"/>
                <w:szCs w:val="26"/>
              </w:rPr>
            </w:pPr>
            <w:r>
              <w:rPr>
                <w:rFonts w:eastAsia="Times New Roman"/>
                <w:sz w:val="26"/>
                <w:szCs w:val="26"/>
              </w:rPr>
              <w:t>4. Delegarea de atribuţii şi competenţǎ</w:t>
            </w:r>
          </w:p>
        </w:tc>
        <w:tc>
          <w:tcPr>
            <w:tcW w:w="5423" w:type="dxa"/>
            <w:noWrap/>
            <w:vAlign w:val="bottom"/>
          </w:tcPr>
          <w:p w:rsidR="008E6B20" w:rsidRDefault="008E6B20" w:rsidP="00A1660D">
            <w:pPr>
              <w:jc w:val="both"/>
              <w:rPr>
                <w:rFonts w:eastAsia="Times New Roman"/>
                <w:sz w:val="26"/>
                <w:szCs w:val="26"/>
              </w:rPr>
            </w:pPr>
            <w:r>
              <w:rPr>
                <w:rFonts w:eastAsia="Times New Roman"/>
                <w:sz w:val="26"/>
                <w:szCs w:val="26"/>
              </w:rPr>
              <w:t>- în cazul absenţei de la locul de muncǎ (efectuarea concediului de odihnǎ, concediu medical, deplasǎri în interesul serviciului etc.) îşi delegǎ atribuţiile de serviciu înlocuitorului, cu acordul conducǎtorului ierarhic;</w:t>
            </w:r>
          </w:p>
          <w:p w:rsidR="008E6B20" w:rsidRDefault="008E6B20" w:rsidP="00A1660D">
            <w:pPr>
              <w:jc w:val="both"/>
              <w:rPr>
                <w:rFonts w:eastAsia="Times New Roman"/>
                <w:sz w:val="26"/>
                <w:szCs w:val="26"/>
              </w:rPr>
            </w:pPr>
            <w:r>
              <w:rPr>
                <w:rFonts w:eastAsia="Times New Roman"/>
                <w:sz w:val="26"/>
                <w:szCs w:val="26"/>
              </w:rPr>
              <w:t>- în cazul în care înlocuieşte un coleg absent, va prelua atribuţiile şi responsabilitǎţile acestuia, cu acordul conducǎtorului ierarhic.</w:t>
            </w:r>
          </w:p>
        </w:tc>
      </w:tr>
      <w:tr w:rsidR="008E6B20" w:rsidTr="00D05547">
        <w:trPr>
          <w:trHeight w:val="255"/>
        </w:trPr>
        <w:tc>
          <w:tcPr>
            <w:tcW w:w="4655" w:type="dxa"/>
            <w:noWrap/>
            <w:vAlign w:val="bottom"/>
          </w:tcPr>
          <w:p w:rsidR="008E6B20" w:rsidRDefault="008E6B20" w:rsidP="00A1660D">
            <w:pPr>
              <w:rPr>
                <w:rFonts w:eastAsia="Times New Roman"/>
                <w:sz w:val="26"/>
                <w:szCs w:val="26"/>
              </w:rPr>
            </w:pPr>
          </w:p>
        </w:tc>
        <w:tc>
          <w:tcPr>
            <w:tcW w:w="5423" w:type="dxa"/>
            <w:noWrap/>
            <w:vAlign w:val="bottom"/>
          </w:tcPr>
          <w:p w:rsidR="008E6B20" w:rsidRDefault="008E6B20" w:rsidP="00A1660D">
            <w:pPr>
              <w:rPr>
                <w:rFonts w:eastAsia="Times New Roman"/>
                <w:sz w:val="26"/>
                <w:szCs w:val="26"/>
              </w:rPr>
            </w:pPr>
          </w:p>
        </w:tc>
      </w:tr>
      <w:tr w:rsidR="008E6B20" w:rsidTr="00D05547">
        <w:trPr>
          <w:trHeight w:val="255"/>
        </w:trPr>
        <w:tc>
          <w:tcPr>
            <w:tcW w:w="10078" w:type="dxa"/>
            <w:gridSpan w:val="2"/>
            <w:noWrap/>
            <w:vAlign w:val="bottom"/>
          </w:tcPr>
          <w:p w:rsidR="008E6B20" w:rsidRDefault="008E6B20" w:rsidP="00A1660D">
            <w:pPr>
              <w:rPr>
                <w:rFonts w:eastAsia="Times New Roman"/>
                <w:b/>
                <w:sz w:val="26"/>
                <w:szCs w:val="26"/>
              </w:rPr>
            </w:pPr>
            <w:r>
              <w:rPr>
                <w:rFonts w:eastAsia="Times New Roman"/>
                <w:b/>
                <w:sz w:val="26"/>
                <w:szCs w:val="26"/>
              </w:rPr>
              <w:t>Intocmit de</w:t>
            </w:r>
          </w:p>
        </w:tc>
      </w:tr>
      <w:tr w:rsidR="008E6B20" w:rsidTr="00D05547">
        <w:trPr>
          <w:trHeight w:val="255"/>
        </w:trPr>
        <w:tc>
          <w:tcPr>
            <w:tcW w:w="4655" w:type="dxa"/>
            <w:noWrap/>
            <w:vAlign w:val="bottom"/>
          </w:tcPr>
          <w:p w:rsidR="008E6B20" w:rsidRDefault="008E6B20" w:rsidP="00EE3364">
            <w:pPr>
              <w:rPr>
                <w:rFonts w:eastAsia="Times New Roman"/>
                <w:sz w:val="26"/>
                <w:szCs w:val="26"/>
              </w:rPr>
            </w:pPr>
            <w:r>
              <w:rPr>
                <w:rFonts w:eastAsia="Times New Roman"/>
                <w:sz w:val="26"/>
                <w:szCs w:val="26"/>
              </w:rPr>
              <w:t>1. Numele şi prenumele</w:t>
            </w:r>
            <w:r w:rsidR="00714348">
              <w:rPr>
                <w:rFonts w:eastAsia="Times New Roman"/>
                <w:sz w:val="26"/>
                <w:szCs w:val="26"/>
              </w:rPr>
              <w:t xml:space="preserve">: </w:t>
            </w:r>
          </w:p>
        </w:tc>
        <w:tc>
          <w:tcPr>
            <w:tcW w:w="5423" w:type="dxa"/>
            <w:noWrap/>
            <w:vAlign w:val="bottom"/>
          </w:tcPr>
          <w:p w:rsidR="008E6B20" w:rsidRDefault="00EE3364" w:rsidP="00A1660D">
            <w:pPr>
              <w:rPr>
                <w:rFonts w:eastAsia="Times New Roman"/>
                <w:sz w:val="26"/>
                <w:szCs w:val="26"/>
              </w:rPr>
            </w:pPr>
            <w:r>
              <w:rPr>
                <w:rFonts w:eastAsia="Times New Roman"/>
                <w:sz w:val="26"/>
                <w:szCs w:val="26"/>
              </w:rPr>
              <w:t>Alina Elena OPREA</w:t>
            </w:r>
          </w:p>
        </w:tc>
      </w:tr>
      <w:tr w:rsidR="008E6B20" w:rsidTr="00D05547">
        <w:trPr>
          <w:trHeight w:val="255"/>
        </w:trPr>
        <w:tc>
          <w:tcPr>
            <w:tcW w:w="4655" w:type="dxa"/>
            <w:noWrap/>
            <w:vAlign w:val="bottom"/>
          </w:tcPr>
          <w:p w:rsidR="008E6B20" w:rsidRDefault="008E6B20" w:rsidP="00EE3364">
            <w:pPr>
              <w:rPr>
                <w:rFonts w:eastAsia="Times New Roman"/>
                <w:sz w:val="26"/>
                <w:szCs w:val="26"/>
              </w:rPr>
            </w:pPr>
            <w:r>
              <w:rPr>
                <w:rFonts w:eastAsia="Times New Roman"/>
                <w:sz w:val="26"/>
                <w:szCs w:val="26"/>
              </w:rPr>
              <w:t>2. Funcţia publicǎ de conducere</w:t>
            </w:r>
            <w:r w:rsidR="0022780F">
              <w:rPr>
                <w:rFonts w:eastAsia="Times New Roman"/>
                <w:sz w:val="26"/>
                <w:szCs w:val="26"/>
              </w:rPr>
              <w:t xml:space="preserve">: </w:t>
            </w:r>
          </w:p>
        </w:tc>
        <w:tc>
          <w:tcPr>
            <w:tcW w:w="5423" w:type="dxa"/>
            <w:noWrap/>
            <w:vAlign w:val="bottom"/>
          </w:tcPr>
          <w:p w:rsidR="008E6B20" w:rsidRDefault="00EE3364" w:rsidP="00EE3364">
            <w:pPr>
              <w:rPr>
                <w:rFonts w:eastAsia="Times New Roman"/>
                <w:sz w:val="26"/>
                <w:szCs w:val="26"/>
              </w:rPr>
            </w:pPr>
            <w:r>
              <w:rPr>
                <w:rFonts w:eastAsia="Times New Roman"/>
                <w:sz w:val="26"/>
                <w:szCs w:val="26"/>
              </w:rPr>
              <w:t>Director executiv Direcţia Economică</w:t>
            </w:r>
          </w:p>
        </w:tc>
      </w:tr>
      <w:tr w:rsidR="008E6B20" w:rsidTr="00D05547">
        <w:trPr>
          <w:trHeight w:val="255"/>
        </w:trPr>
        <w:tc>
          <w:tcPr>
            <w:tcW w:w="4655" w:type="dxa"/>
            <w:noWrap/>
            <w:vAlign w:val="bottom"/>
          </w:tcPr>
          <w:p w:rsidR="008E6B20" w:rsidRDefault="008E6B20" w:rsidP="00EE3364">
            <w:pPr>
              <w:rPr>
                <w:rFonts w:eastAsia="Times New Roman"/>
                <w:sz w:val="26"/>
                <w:szCs w:val="26"/>
              </w:rPr>
            </w:pPr>
            <w:r>
              <w:rPr>
                <w:rFonts w:eastAsia="Times New Roman"/>
                <w:sz w:val="26"/>
                <w:szCs w:val="26"/>
              </w:rPr>
              <w:t>3. Semnǎtura</w:t>
            </w:r>
          </w:p>
        </w:tc>
        <w:tc>
          <w:tcPr>
            <w:tcW w:w="5423" w:type="dxa"/>
            <w:noWrap/>
            <w:vAlign w:val="bottom"/>
          </w:tcPr>
          <w:p w:rsidR="008E6B20" w:rsidRDefault="00EE3364" w:rsidP="00A1660D">
            <w:pPr>
              <w:rPr>
                <w:rFonts w:eastAsia="Times New Roman"/>
                <w:sz w:val="26"/>
                <w:szCs w:val="26"/>
              </w:rPr>
            </w:pPr>
            <w:r>
              <w:rPr>
                <w:rFonts w:eastAsia="Times New Roman"/>
                <w:sz w:val="26"/>
                <w:szCs w:val="26"/>
              </w:rPr>
              <w:t>……………….</w:t>
            </w:r>
          </w:p>
        </w:tc>
      </w:tr>
      <w:tr w:rsidR="008E6B20" w:rsidTr="00D05547">
        <w:trPr>
          <w:trHeight w:val="255"/>
        </w:trPr>
        <w:tc>
          <w:tcPr>
            <w:tcW w:w="4655" w:type="dxa"/>
            <w:noWrap/>
            <w:vAlign w:val="bottom"/>
          </w:tcPr>
          <w:p w:rsidR="008E6B20" w:rsidRDefault="008E6B20" w:rsidP="00EE3364">
            <w:pPr>
              <w:rPr>
                <w:rFonts w:eastAsia="Times New Roman"/>
                <w:sz w:val="26"/>
                <w:szCs w:val="26"/>
              </w:rPr>
            </w:pPr>
            <w:r>
              <w:rPr>
                <w:rFonts w:eastAsia="Times New Roman"/>
                <w:sz w:val="26"/>
                <w:szCs w:val="26"/>
              </w:rPr>
              <w:t>4. Data întocmirii</w:t>
            </w:r>
          </w:p>
        </w:tc>
        <w:tc>
          <w:tcPr>
            <w:tcW w:w="5423" w:type="dxa"/>
            <w:noWrap/>
            <w:vAlign w:val="bottom"/>
          </w:tcPr>
          <w:p w:rsidR="008E6B20" w:rsidRDefault="00EE3364" w:rsidP="00A1660D">
            <w:pPr>
              <w:rPr>
                <w:rFonts w:eastAsia="Times New Roman"/>
                <w:sz w:val="26"/>
                <w:szCs w:val="26"/>
              </w:rPr>
            </w:pPr>
            <w:r>
              <w:rPr>
                <w:rFonts w:eastAsia="Times New Roman"/>
                <w:sz w:val="26"/>
                <w:szCs w:val="26"/>
              </w:rPr>
              <w:t>………………..</w:t>
            </w:r>
          </w:p>
        </w:tc>
      </w:tr>
      <w:tr w:rsidR="008E6B20" w:rsidTr="00D05547">
        <w:trPr>
          <w:trHeight w:val="255"/>
        </w:trPr>
        <w:tc>
          <w:tcPr>
            <w:tcW w:w="4655" w:type="dxa"/>
            <w:noWrap/>
            <w:vAlign w:val="bottom"/>
          </w:tcPr>
          <w:p w:rsidR="008E6B20" w:rsidRDefault="008E6B20" w:rsidP="00A1660D">
            <w:pPr>
              <w:rPr>
                <w:rFonts w:eastAsia="Times New Roman"/>
                <w:sz w:val="26"/>
                <w:szCs w:val="26"/>
              </w:rPr>
            </w:pPr>
          </w:p>
        </w:tc>
        <w:tc>
          <w:tcPr>
            <w:tcW w:w="5423" w:type="dxa"/>
            <w:noWrap/>
            <w:vAlign w:val="bottom"/>
          </w:tcPr>
          <w:p w:rsidR="008E6B20" w:rsidRDefault="008E6B20" w:rsidP="00A1660D">
            <w:pPr>
              <w:rPr>
                <w:rFonts w:eastAsia="Times New Roman"/>
                <w:sz w:val="26"/>
                <w:szCs w:val="26"/>
              </w:rPr>
            </w:pPr>
          </w:p>
        </w:tc>
      </w:tr>
      <w:tr w:rsidR="008E6B20" w:rsidTr="00D05547">
        <w:trPr>
          <w:trHeight w:val="255"/>
        </w:trPr>
        <w:tc>
          <w:tcPr>
            <w:tcW w:w="10078" w:type="dxa"/>
            <w:gridSpan w:val="2"/>
            <w:noWrap/>
            <w:vAlign w:val="bottom"/>
          </w:tcPr>
          <w:p w:rsidR="008E6B20" w:rsidRDefault="008E6B20" w:rsidP="00A1660D">
            <w:pPr>
              <w:rPr>
                <w:rFonts w:eastAsia="Times New Roman"/>
                <w:b/>
                <w:sz w:val="26"/>
                <w:szCs w:val="26"/>
              </w:rPr>
            </w:pPr>
            <w:r>
              <w:rPr>
                <w:rFonts w:eastAsia="Times New Roman"/>
                <w:b/>
                <w:sz w:val="26"/>
                <w:szCs w:val="26"/>
              </w:rPr>
              <w:t>Luat la cunoştinţǎ de cǎtre ocupantul postului</w:t>
            </w:r>
          </w:p>
        </w:tc>
      </w:tr>
      <w:tr w:rsidR="008E6B20" w:rsidTr="00D05547">
        <w:trPr>
          <w:trHeight w:val="255"/>
        </w:trPr>
        <w:tc>
          <w:tcPr>
            <w:tcW w:w="4655" w:type="dxa"/>
            <w:noWrap/>
            <w:vAlign w:val="bottom"/>
          </w:tcPr>
          <w:p w:rsidR="008E6B20" w:rsidRDefault="008E6B20" w:rsidP="007C1CA3">
            <w:pPr>
              <w:rPr>
                <w:rFonts w:eastAsia="Times New Roman"/>
                <w:sz w:val="26"/>
                <w:szCs w:val="26"/>
              </w:rPr>
            </w:pPr>
            <w:r>
              <w:rPr>
                <w:rFonts w:eastAsia="Times New Roman"/>
                <w:sz w:val="26"/>
                <w:szCs w:val="26"/>
              </w:rPr>
              <w:t>1. Numele şi prenumele</w:t>
            </w:r>
            <w:r w:rsidR="00FB7FE4">
              <w:rPr>
                <w:rFonts w:eastAsia="Times New Roman"/>
                <w:sz w:val="26"/>
                <w:szCs w:val="26"/>
              </w:rPr>
              <w:t xml:space="preserve">: </w:t>
            </w:r>
          </w:p>
        </w:tc>
        <w:tc>
          <w:tcPr>
            <w:tcW w:w="5423" w:type="dxa"/>
            <w:vAlign w:val="bottom"/>
          </w:tcPr>
          <w:p w:rsidR="008E6B20" w:rsidRDefault="008E6B20" w:rsidP="00A1660D">
            <w:pPr>
              <w:rPr>
                <w:rFonts w:eastAsia="Times New Roman"/>
                <w:sz w:val="26"/>
                <w:szCs w:val="26"/>
              </w:rPr>
            </w:pPr>
          </w:p>
        </w:tc>
      </w:tr>
      <w:tr w:rsidR="008E6B20" w:rsidTr="00D05547">
        <w:trPr>
          <w:trHeight w:val="255"/>
        </w:trPr>
        <w:tc>
          <w:tcPr>
            <w:tcW w:w="4655" w:type="dxa"/>
            <w:noWrap/>
            <w:vAlign w:val="bottom"/>
          </w:tcPr>
          <w:p w:rsidR="008E6B20" w:rsidRDefault="008E6B20" w:rsidP="007C1CA3">
            <w:pPr>
              <w:rPr>
                <w:rFonts w:eastAsia="Times New Roman"/>
                <w:sz w:val="26"/>
                <w:szCs w:val="26"/>
              </w:rPr>
            </w:pPr>
            <w:r>
              <w:rPr>
                <w:rFonts w:eastAsia="Times New Roman"/>
                <w:sz w:val="26"/>
                <w:szCs w:val="26"/>
              </w:rPr>
              <w:t>2. Semnǎtura</w:t>
            </w:r>
            <w:r w:rsidR="00FB7FE4">
              <w:rPr>
                <w:rFonts w:eastAsia="Times New Roman"/>
                <w:sz w:val="26"/>
                <w:szCs w:val="26"/>
              </w:rPr>
              <w:t xml:space="preserve"> </w:t>
            </w:r>
          </w:p>
        </w:tc>
        <w:tc>
          <w:tcPr>
            <w:tcW w:w="5423" w:type="dxa"/>
            <w:vAlign w:val="bottom"/>
          </w:tcPr>
          <w:p w:rsidR="008E6B20" w:rsidRDefault="008E6B20" w:rsidP="00A1660D">
            <w:pPr>
              <w:rPr>
                <w:rFonts w:eastAsia="Times New Roman"/>
                <w:sz w:val="26"/>
                <w:szCs w:val="26"/>
              </w:rPr>
            </w:pPr>
          </w:p>
        </w:tc>
      </w:tr>
      <w:tr w:rsidR="008E6B20" w:rsidTr="00D05547">
        <w:trPr>
          <w:trHeight w:val="255"/>
        </w:trPr>
        <w:tc>
          <w:tcPr>
            <w:tcW w:w="4655" w:type="dxa"/>
            <w:noWrap/>
            <w:vAlign w:val="bottom"/>
          </w:tcPr>
          <w:p w:rsidR="00D05547" w:rsidRDefault="007C1CA3" w:rsidP="00D05547">
            <w:pPr>
              <w:rPr>
                <w:rFonts w:eastAsia="Times New Roman"/>
                <w:sz w:val="26"/>
                <w:szCs w:val="26"/>
              </w:rPr>
            </w:pPr>
            <w:r>
              <w:rPr>
                <w:rFonts w:eastAsia="Times New Roman"/>
                <w:sz w:val="26"/>
                <w:szCs w:val="26"/>
              </w:rPr>
              <w:t>3. Data</w:t>
            </w:r>
          </w:p>
        </w:tc>
        <w:tc>
          <w:tcPr>
            <w:tcW w:w="5423" w:type="dxa"/>
            <w:vAlign w:val="bottom"/>
          </w:tcPr>
          <w:p w:rsidR="008E6B20" w:rsidRDefault="008E6B20" w:rsidP="00A1660D">
            <w:pPr>
              <w:rPr>
                <w:rFonts w:eastAsia="Times New Roman"/>
                <w:sz w:val="26"/>
                <w:szCs w:val="26"/>
              </w:rPr>
            </w:pPr>
          </w:p>
        </w:tc>
      </w:tr>
    </w:tbl>
    <w:p w:rsidR="008E6B20" w:rsidRDefault="008E6B20" w:rsidP="008E6B20">
      <w:pPr>
        <w:rPr>
          <w:szCs w:val="28"/>
        </w:rPr>
      </w:pPr>
    </w:p>
    <w:p w:rsidR="008E6B20" w:rsidRDefault="008E6B20" w:rsidP="008E6B20">
      <w:pPr>
        <w:rPr>
          <w:sz w:val="28"/>
          <w:szCs w:val="28"/>
        </w:rPr>
      </w:pPr>
    </w:p>
    <w:p w:rsidR="008E6B20" w:rsidRDefault="008E6B20" w:rsidP="008E6B20">
      <w:pPr>
        <w:rPr>
          <w:sz w:val="28"/>
          <w:szCs w:val="28"/>
        </w:rPr>
      </w:pPr>
    </w:p>
    <w:p w:rsidR="008E6B20" w:rsidRPr="00A44361" w:rsidRDefault="008E6B20" w:rsidP="008E6B20">
      <w:pPr>
        <w:rPr>
          <w:szCs w:val="28"/>
        </w:rPr>
      </w:pPr>
    </w:p>
    <w:sectPr w:rsidR="008E6B20" w:rsidRPr="00A44361" w:rsidSect="007E7CCD">
      <w:headerReference w:type="default" r:id="rId7"/>
      <w:footerReference w:type="even" r:id="rId8"/>
      <w:footerReference w:type="default" r:id="rId9"/>
      <w:pgSz w:w="11907" w:h="16840" w:code="9"/>
      <w:pgMar w:top="1440" w:right="510"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161" w:rsidRDefault="003E5161">
      <w:r>
        <w:separator/>
      </w:r>
    </w:p>
  </w:endnote>
  <w:endnote w:type="continuationSeparator" w:id="0">
    <w:p w:rsidR="003E5161" w:rsidRDefault="003E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F2C" w:rsidRDefault="00D93F2C" w:rsidP="00C55972">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D93F2C" w:rsidRDefault="00D93F2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F2C" w:rsidRDefault="00D93F2C" w:rsidP="00C55972">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D05547">
      <w:rPr>
        <w:rStyle w:val="Numrdepagin"/>
        <w:noProof/>
      </w:rPr>
      <w:t>6</w:t>
    </w:r>
    <w:r>
      <w:rPr>
        <w:rStyle w:val="Numrdepagin"/>
      </w:rPr>
      <w:fldChar w:fldCharType="end"/>
    </w:r>
  </w:p>
  <w:p w:rsidR="00D93F2C" w:rsidRDefault="00D93F2C" w:rsidP="00D3036A">
    <w:pPr>
      <w:pStyle w:val="Subsol"/>
      <w:pBdr>
        <w:bottom w:val="single" w:sz="12" w:space="0" w:color="auto"/>
      </w:pBdr>
    </w:pPr>
  </w:p>
  <w:p w:rsidR="00D93F2C" w:rsidRPr="00A5742A" w:rsidRDefault="00D93F2C" w:rsidP="00D3036A">
    <w:pPr>
      <w:pStyle w:val="Subsol"/>
      <w:jc w:val="center"/>
      <w:rPr>
        <w:sz w:val="20"/>
        <w:szCs w:val="20"/>
      </w:rPr>
    </w:pPr>
    <w:r w:rsidRPr="003D10E0">
      <w:rPr>
        <w:sz w:val="20"/>
        <w:szCs w:val="20"/>
        <w:lang w:val="fr-FR"/>
      </w:rPr>
      <w:t>ROM</w:t>
    </w:r>
    <w:r>
      <w:rPr>
        <w:sz w:val="20"/>
        <w:szCs w:val="20"/>
        <w:lang w:val="fr-FR"/>
      </w:rPr>
      <w:t>Â</w:t>
    </w:r>
    <w:r w:rsidRPr="003D10E0">
      <w:rPr>
        <w:sz w:val="20"/>
        <w:szCs w:val="20"/>
        <w:lang w:val="fr-FR"/>
      </w:rPr>
      <w:t>NIA, jud. Constan</w:t>
    </w:r>
    <w:r>
      <w:rPr>
        <w:sz w:val="20"/>
        <w:szCs w:val="20"/>
        <w:lang w:val="fr-FR"/>
      </w:rPr>
      <w:t>ţ</w:t>
    </w:r>
    <w:r w:rsidRPr="003D10E0">
      <w:rPr>
        <w:sz w:val="20"/>
        <w:szCs w:val="20"/>
        <w:lang w:val="fr-FR"/>
      </w:rPr>
      <w:t xml:space="preserve">a, Eforie Sud, str. </w:t>
    </w:r>
    <w:r w:rsidRPr="00A5742A">
      <w:rPr>
        <w:sz w:val="20"/>
        <w:szCs w:val="20"/>
      </w:rPr>
      <w:t>Progresului</w:t>
    </w:r>
    <w:r>
      <w:rPr>
        <w:sz w:val="20"/>
        <w:szCs w:val="20"/>
      </w:rPr>
      <w:t>,</w:t>
    </w:r>
    <w:r w:rsidRPr="00A5742A">
      <w:rPr>
        <w:sz w:val="20"/>
        <w:szCs w:val="20"/>
      </w:rPr>
      <w:t xml:space="preserve"> nr. 1, tel. 0241 748149, fax 0241</w:t>
    </w:r>
    <w:r>
      <w:rPr>
        <w:sz w:val="20"/>
        <w:szCs w:val="20"/>
      </w:rPr>
      <w:t xml:space="preserve"> </w:t>
    </w:r>
    <w:r w:rsidRPr="00A5742A">
      <w:rPr>
        <w:sz w:val="20"/>
        <w:szCs w:val="20"/>
      </w:rPr>
      <w:t>748979</w:t>
    </w:r>
  </w:p>
  <w:p w:rsidR="00D93F2C" w:rsidRPr="001A0E36" w:rsidRDefault="00D93F2C" w:rsidP="00D3036A">
    <w:pPr>
      <w:pStyle w:val="Subsol"/>
      <w:jc w:val="center"/>
      <w:rPr>
        <w:rFonts w:ascii="Mark 1" w:hAnsi="Mark 1"/>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161" w:rsidRDefault="003E5161">
      <w:r>
        <w:separator/>
      </w:r>
    </w:p>
  </w:footnote>
  <w:footnote w:type="continuationSeparator" w:id="0">
    <w:p w:rsidR="003E5161" w:rsidRDefault="003E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F2C" w:rsidRPr="006739DA" w:rsidRDefault="00E51B64" w:rsidP="00075869">
    <w:pPr>
      <w:pStyle w:val="Antet"/>
      <w:ind w:firstLine="3600"/>
      <w:rPr>
        <w:b/>
        <w:sz w:val="32"/>
        <w:szCs w:val="32"/>
      </w:rPr>
    </w:pPr>
    <w:r>
      <w:rPr>
        <w:b/>
        <w:noProof/>
        <w:sz w:val="32"/>
        <w:szCs w:val="32"/>
      </w:rPr>
      <w:drawing>
        <wp:anchor distT="0" distB="0" distL="114300" distR="114300" simplePos="0" relativeHeight="251657728" behindDoc="1" locked="0" layoutInCell="1" allowOverlap="1">
          <wp:simplePos x="0" y="0"/>
          <wp:positionH relativeFrom="column">
            <wp:posOffset>-118745</wp:posOffset>
          </wp:positionH>
          <wp:positionV relativeFrom="paragraph">
            <wp:posOffset>-228600</wp:posOffset>
          </wp:positionV>
          <wp:extent cx="914400" cy="1203960"/>
          <wp:effectExtent l="0" t="0" r="0" b="0"/>
          <wp:wrapTight wrapText="bothSides">
            <wp:wrapPolygon edited="0">
              <wp:start x="0" y="0"/>
              <wp:lineTo x="0" y="21190"/>
              <wp:lineTo x="21150" y="21190"/>
              <wp:lineTo x="21150" y="0"/>
              <wp:lineTo x="0" y="0"/>
            </wp:wrapPolygon>
          </wp:wrapTight>
          <wp:docPr id="1" name="Imagine 1" descr="stema oras EF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oras EFOR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03960"/>
                  </a:xfrm>
                  <a:prstGeom prst="rect">
                    <a:avLst/>
                  </a:prstGeom>
                  <a:noFill/>
                </pic:spPr>
              </pic:pic>
            </a:graphicData>
          </a:graphic>
          <wp14:sizeRelH relativeFrom="page">
            <wp14:pctWidth>0</wp14:pctWidth>
          </wp14:sizeRelH>
          <wp14:sizeRelV relativeFrom="page">
            <wp14:pctHeight>0</wp14:pctHeight>
          </wp14:sizeRelV>
        </wp:anchor>
      </w:drawing>
    </w:r>
    <w:r w:rsidR="00D93F2C">
      <w:rPr>
        <w:b/>
        <w:sz w:val="32"/>
        <w:szCs w:val="32"/>
      </w:rPr>
      <w:t xml:space="preserve">      </w:t>
    </w:r>
    <w:r w:rsidR="00D93F2C" w:rsidRPr="006739DA">
      <w:rPr>
        <w:b/>
        <w:sz w:val="32"/>
        <w:szCs w:val="32"/>
      </w:rPr>
      <w:t>R</w:t>
    </w:r>
    <w:r w:rsidR="00D93F2C">
      <w:rPr>
        <w:b/>
        <w:sz w:val="32"/>
        <w:szCs w:val="32"/>
      </w:rPr>
      <w:t xml:space="preserve">  </w:t>
    </w:r>
    <w:r w:rsidR="00D93F2C" w:rsidRPr="006739DA">
      <w:rPr>
        <w:b/>
        <w:sz w:val="32"/>
        <w:szCs w:val="32"/>
      </w:rPr>
      <w:t>O</w:t>
    </w:r>
    <w:r w:rsidR="00D93F2C">
      <w:rPr>
        <w:b/>
        <w:sz w:val="32"/>
        <w:szCs w:val="32"/>
      </w:rPr>
      <w:t xml:space="preserve">  </w:t>
    </w:r>
    <w:r w:rsidR="00D93F2C" w:rsidRPr="006739DA">
      <w:rPr>
        <w:b/>
        <w:sz w:val="32"/>
        <w:szCs w:val="32"/>
      </w:rPr>
      <w:t>M</w:t>
    </w:r>
    <w:r w:rsidR="00D93F2C">
      <w:rPr>
        <w:b/>
        <w:sz w:val="32"/>
        <w:szCs w:val="32"/>
      </w:rPr>
      <w:t xml:space="preserve">  </w:t>
    </w:r>
    <w:r w:rsidR="00D93F2C" w:rsidRPr="006739DA">
      <w:rPr>
        <w:b/>
        <w:sz w:val="32"/>
        <w:szCs w:val="32"/>
      </w:rPr>
      <w:t>Â</w:t>
    </w:r>
    <w:r w:rsidR="00D93F2C">
      <w:rPr>
        <w:b/>
        <w:sz w:val="32"/>
        <w:szCs w:val="32"/>
      </w:rPr>
      <w:t xml:space="preserve">  </w:t>
    </w:r>
    <w:r w:rsidR="00D93F2C" w:rsidRPr="006739DA">
      <w:rPr>
        <w:b/>
        <w:sz w:val="32"/>
        <w:szCs w:val="32"/>
      </w:rPr>
      <w:t>N</w:t>
    </w:r>
    <w:r w:rsidR="00D93F2C">
      <w:rPr>
        <w:b/>
        <w:sz w:val="32"/>
        <w:szCs w:val="32"/>
      </w:rPr>
      <w:t xml:space="preserve">  </w:t>
    </w:r>
    <w:r w:rsidR="00D93F2C" w:rsidRPr="006739DA">
      <w:rPr>
        <w:b/>
        <w:sz w:val="32"/>
        <w:szCs w:val="32"/>
      </w:rPr>
      <w:t>I</w:t>
    </w:r>
    <w:r w:rsidR="00D93F2C">
      <w:rPr>
        <w:b/>
        <w:sz w:val="32"/>
        <w:szCs w:val="32"/>
      </w:rPr>
      <w:t xml:space="preserve">  </w:t>
    </w:r>
    <w:r w:rsidR="00D93F2C" w:rsidRPr="006739DA">
      <w:rPr>
        <w:b/>
        <w:sz w:val="32"/>
        <w:szCs w:val="32"/>
      </w:rPr>
      <w:t xml:space="preserve">A </w:t>
    </w:r>
  </w:p>
  <w:p w:rsidR="00D93F2C" w:rsidRPr="006739DA" w:rsidRDefault="00D93F2C" w:rsidP="00891EA9">
    <w:pPr>
      <w:pStyle w:val="Antet"/>
      <w:rPr>
        <w:b/>
        <w:sz w:val="28"/>
        <w:szCs w:val="28"/>
      </w:rPr>
    </w:pPr>
    <w:r>
      <w:tab/>
      <w:t xml:space="preserve">                     </w:t>
    </w:r>
    <w:r w:rsidRPr="006739DA">
      <w:rPr>
        <w:b/>
        <w:sz w:val="28"/>
        <w:szCs w:val="28"/>
      </w:rPr>
      <w:t>J U D E Ţ U L   C O N S T A N Ţ A</w:t>
    </w:r>
  </w:p>
  <w:p w:rsidR="00D93F2C" w:rsidRDefault="00D93F2C" w:rsidP="00891EA9">
    <w:pPr>
      <w:pStyle w:val="Antet"/>
    </w:pPr>
    <w:r>
      <w:tab/>
      <w:t xml:space="preserve">      </w:t>
    </w:r>
    <w:r w:rsidR="009E4C6D">
      <w:t xml:space="preserve">                O R A Ş U L  EFORIE</w:t>
    </w:r>
  </w:p>
  <w:p w:rsidR="00D93F2C" w:rsidRDefault="00D93F2C" w:rsidP="00EC4809">
    <w:pPr>
      <w:pStyle w:val="Antet"/>
      <w:pBdr>
        <w:bottom w:val="single" w:sz="12" w:space="1" w:color="auto"/>
      </w:pBdr>
    </w:pPr>
    <w:r>
      <w:tab/>
      <w:t>DIRECŢIA</w:t>
    </w:r>
    <w:r w:rsidR="009E4C6D">
      <w:t xml:space="preserve"> ECONOMICA</w:t>
    </w:r>
  </w:p>
  <w:p w:rsidR="00D93F2C" w:rsidRDefault="00D93F2C" w:rsidP="00EC4809">
    <w:pPr>
      <w:pStyle w:val="Antet"/>
      <w:pBdr>
        <w:bottom w:val="single" w:sz="12" w:space="1" w:color="auto"/>
      </w:pBdr>
    </w:pPr>
    <w:r>
      <w:tab/>
      <w:t>COMPARTIMENTUL</w:t>
    </w:r>
    <w:r w:rsidR="009E4C6D">
      <w:t xml:space="preserve"> CONTRACTE SI PROCEDURI ACHIZITII</w:t>
    </w:r>
    <w:r>
      <w:tab/>
    </w:r>
  </w:p>
  <w:p w:rsidR="00D93F2C" w:rsidRPr="00891EA9" w:rsidRDefault="00D93F2C" w:rsidP="00EC480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F59"/>
    <w:multiLevelType w:val="hybridMultilevel"/>
    <w:tmpl w:val="135E8476"/>
    <w:lvl w:ilvl="0" w:tplc="6976544A">
      <w:start w:val="1"/>
      <w:numFmt w:val="bullet"/>
      <w:lvlText w:val="-"/>
      <w:lvlJc w:val="left"/>
      <w:pPr>
        <w:ind w:left="360" w:hanging="360"/>
      </w:pPr>
      <w:rPr>
        <w:rFonts w:ascii="Garamond" w:hAnsi="Garamon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6926B1"/>
    <w:multiLevelType w:val="hybridMultilevel"/>
    <w:tmpl w:val="37180D54"/>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EC2365"/>
    <w:multiLevelType w:val="hybridMultilevel"/>
    <w:tmpl w:val="3EC68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586148"/>
    <w:multiLevelType w:val="hybridMultilevel"/>
    <w:tmpl w:val="09F0AC14"/>
    <w:lvl w:ilvl="0" w:tplc="9C226A64">
      <w:numFmt w:val="bullet"/>
      <w:lvlText w:val="-"/>
      <w:lvlJc w:val="left"/>
      <w:pPr>
        <w:ind w:left="360" w:hanging="360"/>
      </w:pPr>
      <w:rPr>
        <w:rFonts w:ascii="Times New Roman" w:eastAsia="Times New Roman" w:hAnsi="Times New Roman" w:cs="Times New Roman"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F07D1C"/>
    <w:multiLevelType w:val="hybridMultilevel"/>
    <w:tmpl w:val="F4E8178A"/>
    <w:lvl w:ilvl="0" w:tplc="6976544A">
      <w:start w:val="1"/>
      <w:numFmt w:val="bullet"/>
      <w:lvlText w:val="-"/>
      <w:lvlJc w:val="left"/>
      <w:pPr>
        <w:tabs>
          <w:tab w:val="num" w:pos="360"/>
        </w:tabs>
        <w:ind w:left="360" w:hanging="360"/>
      </w:pPr>
      <w:rPr>
        <w:rFonts w:ascii="Garamond" w:hAnsi="Garamond" w:hint="default"/>
      </w:rPr>
    </w:lvl>
    <w:lvl w:ilvl="1" w:tplc="97F2B132">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F172780"/>
    <w:multiLevelType w:val="hybridMultilevel"/>
    <w:tmpl w:val="1D9EB3E8"/>
    <w:lvl w:ilvl="0" w:tplc="6976544A">
      <w:start w:val="1"/>
      <w:numFmt w:val="bullet"/>
      <w:lvlText w:val="-"/>
      <w:lvlJc w:val="left"/>
      <w:pPr>
        <w:tabs>
          <w:tab w:val="num" w:pos="360"/>
        </w:tabs>
        <w:ind w:left="36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0595E78"/>
    <w:multiLevelType w:val="hybridMultilevel"/>
    <w:tmpl w:val="993ABEC4"/>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951A58"/>
    <w:multiLevelType w:val="hybridMultilevel"/>
    <w:tmpl w:val="F0A47456"/>
    <w:lvl w:ilvl="0" w:tplc="70E8F6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67267"/>
    <w:multiLevelType w:val="hybridMultilevel"/>
    <w:tmpl w:val="58D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1C77A7"/>
    <w:multiLevelType w:val="hybridMultilevel"/>
    <w:tmpl w:val="A17233D0"/>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23E383E"/>
    <w:multiLevelType w:val="hybridMultilevel"/>
    <w:tmpl w:val="5B541798"/>
    <w:lvl w:ilvl="0" w:tplc="6976544A">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6A06391E"/>
    <w:multiLevelType w:val="hybridMultilevel"/>
    <w:tmpl w:val="70D62706"/>
    <w:lvl w:ilvl="0" w:tplc="6976544A">
      <w:start w:val="1"/>
      <w:numFmt w:val="bullet"/>
      <w:lvlText w:val="-"/>
      <w:lvlJc w:val="left"/>
      <w:pPr>
        <w:tabs>
          <w:tab w:val="num" w:pos="1800"/>
        </w:tabs>
        <w:ind w:left="1800" w:hanging="360"/>
      </w:pPr>
      <w:rPr>
        <w:rFonts w:ascii="Garamond" w:hAnsi="Garamond"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6DE6C03"/>
    <w:multiLevelType w:val="hybridMultilevel"/>
    <w:tmpl w:val="0AFCB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991041C"/>
    <w:multiLevelType w:val="hybridMultilevel"/>
    <w:tmpl w:val="D3921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8"/>
  </w:num>
  <w:num w:numId="3">
    <w:abstractNumId w:val="12"/>
  </w:num>
  <w:num w:numId="4">
    <w:abstractNumId w:val="11"/>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6"/>
  </w:num>
  <w:num w:numId="17">
    <w:abstractNumId w:val="4"/>
  </w:num>
  <w:num w:numId="18">
    <w:abstractNumId w:val="7"/>
  </w:num>
  <w:num w:numId="19">
    <w:abstractNumId w:val="1"/>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2"/>
    <w:rsid w:val="00000C53"/>
    <w:rsid w:val="00001B80"/>
    <w:rsid w:val="00001D88"/>
    <w:rsid w:val="00004D57"/>
    <w:rsid w:val="00006089"/>
    <w:rsid w:val="000062AB"/>
    <w:rsid w:val="000063C0"/>
    <w:rsid w:val="00006462"/>
    <w:rsid w:val="00007BA2"/>
    <w:rsid w:val="00010196"/>
    <w:rsid w:val="00010C43"/>
    <w:rsid w:val="00011688"/>
    <w:rsid w:val="000128CF"/>
    <w:rsid w:val="00013081"/>
    <w:rsid w:val="00013CA8"/>
    <w:rsid w:val="00015021"/>
    <w:rsid w:val="00015760"/>
    <w:rsid w:val="00017670"/>
    <w:rsid w:val="00017D99"/>
    <w:rsid w:val="0002058F"/>
    <w:rsid w:val="000208F8"/>
    <w:rsid w:val="000209DE"/>
    <w:rsid w:val="00020C0E"/>
    <w:rsid w:val="000216AB"/>
    <w:rsid w:val="00022166"/>
    <w:rsid w:val="0002461E"/>
    <w:rsid w:val="00024648"/>
    <w:rsid w:val="000307D5"/>
    <w:rsid w:val="00030E61"/>
    <w:rsid w:val="00032C34"/>
    <w:rsid w:val="000332D2"/>
    <w:rsid w:val="00033E02"/>
    <w:rsid w:val="00034746"/>
    <w:rsid w:val="0003486A"/>
    <w:rsid w:val="00036DAC"/>
    <w:rsid w:val="000408F2"/>
    <w:rsid w:val="0004195A"/>
    <w:rsid w:val="0004439F"/>
    <w:rsid w:val="000444FA"/>
    <w:rsid w:val="0004754D"/>
    <w:rsid w:val="00047F4D"/>
    <w:rsid w:val="000506C7"/>
    <w:rsid w:val="00050B89"/>
    <w:rsid w:val="00051398"/>
    <w:rsid w:val="00053A77"/>
    <w:rsid w:val="00053D46"/>
    <w:rsid w:val="00055AB9"/>
    <w:rsid w:val="00056419"/>
    <w:rsid w:val="00056C28"/>
    <w:rsid w:val="00056E3D"/>
    <w:rsid w:val="00057D5D"/>
    <w:rsid w:val="00057F2A"/>
    <w:rsid w:val="00061626"/>
    <w:rsid w:val="00064399"/>
    <w:rsid w:val="0006547A"/>
    <w:rsid w:val="00066F79"/>
    <w:rsid w:val="000701A7"/>
    <w:rsid w:val="00070697"/>
    <w:rsid w:val="00070D8F"/>
    <w:rsid w:val="000710AF"/>
    <w:rsid w:val="000715A1"/>
    <w:rsid w:val="00071DBE"/>
    <w:rsid w:val="00073DB1"/>
    <w:rsid w:val="0007497D"/>
    <w:rsid w:val="00075869"/>
    <w:rsid w:val="00076CE9"/>
    <w:rsid w:val="0007790D"/>
    <w:rsid w:val="00077C65"/>
    <w:rsid w:val="00077E12"/>
    <w:rsid w:val="00080096"/>
    <w:rsid w:val="00080724"/>
    <w:rsid w:val="00082B8B"/>
    <w:rsid w:val="000845F4"/>
    <w:rsid w:val="000853F9"/>
    <w:rsid w:val="00086AD7"/>
    <w:rsid w:val="00086EBF"/>
    <w:rsid w:val="00092181"/>
    <w:rsid w:val="0009257C"/>
    <w:rsid w:val="000927A0"/>
    <w:rsid w:val="00093678"/>
    <w:rsid w:val="00093C98"/>
    <w:rsid w:val="000946C2"/>
    <w:rsid w:val="00094C8C"/>
    <w:rsid w:val="00095D6C"/>
    <w:rsid w:val="0009638A"/>
    <w:rsid w:val="00097B1A"/>
    <w:rsid w:val="000A35FA"/>
    <w:rsid w:val="000A508B"/>
    <w:rsid w:val="000A63F1"/>
    <w:rsid w:val="000A7C84"/>
    <w:rsid w:val="000B050A"/>
    <w:rsid w:val="000B07F4"/>
    <w:rsid w:val="000B1158"/>
    <w:rsid w:val="000B18AF"/>
    <w:rsid w:val="000B1B1E"/>
    <w:rsid w:val="000B279E"/>
    <w:rsid w:val="000B2A5F"/>
    <w:rsid w:val="000B2C45"/>
    <w:rsid w:val="000B2F58"/>
    <w:rsid w:val="000B7501"/>
    <w:rsid w:val="000B7AAE"/>
    <w:rsid w:val="000C098A"/>
    <w:rsid w:val="000C0D26"/>
    <w:rsid w:val="000C16BE"/>
    <w:rsid w:val="000C1BF8"/>
    <w:rsid w:val="000C1E50"/>
    <w:rsid w:val="000C2549"/>
    <w:rsid w:val="000C4FD5"/>
    <w:rsid w:val="000C5EF9"/>
    <w:rsid w:val="000C660D"/>
    <w:rsid w:val="000C7CC1"/>
    <w:rsid w:val="000D06E2"/>
    <w:rsid w:val="000D511B"/>
    <w:rsid w:val="000D65C4"/>
    <w:rsid w:val="000D676B"/>
    <w:rsid w:val="000D69C4"/>
    <w:rsid w:val="000D6FDC"/>
    <w:rsid w:val="000D749B"/>
    <w:rsid w:val="000D789E"/>
    <w:rsid w:val="000E0307"/>
    <w:rsid w:val="000E0655"/>
    <w:rsid w:val="000E0CA5"/>
    <w:rsid w:val="000E1315"/>
    <w:rsid w:val="000E2E29"/>
    <w:rsid w:val="000E30CB"/>
    <w:rsid w:val="000E46F5"/>
    <w:rsid w:val="000E472C"/>
    <w:rsid w:val="000E4C79"/>
    <w:rsid w:val="000E56EB"/>
    <w:rsid w:val="000E5825"/>
    <w:rsid w:val="000E630D"/>
    <w:rsid w:val="000E6394"/>
    <w:rsid w:val="000E6704"/>
    <w:rsid w:val="000E708D"/>
    <w:rsid w:val="000E7307"/>
    <w:rsid w:val="000E75EC"/>
    <w:rsid w:val="000F37CD"/>
    <w:rsid w:val="000F3C3E"/>
    <w:rsid w:val="000F66B7"/>
    <w:rsid w:val="000F6C0A"/>
    <w:rsid w:val="000F7350"/>
    <w:rsid w:val="000F7FE3"/>
    <w:rsid w:val="00100744"/>
    <w:rsid w:val="00100D3D"/>
    <w:rsid w:val="00101CD4"/>
    <w:rsid w:val="00101F59"/>
    <w:rsid w:val="001028A2"/>
    <w:rsid w:val="00104519"/>
    <w:rsid w:val="00104871"/>
    <w:rsid w:val="00104EF9"/>
    <w:rsid w:val="001134C6"/>
    <w:rsid w:val="0011386F"/>
    <w:rsid w:val="00113A47"/>
    <w:rsid w:val="001149FB"/>
    <w:rsid w:val="00115244"/>
    <w:rsid w:val="001159DF"/>
    <w:rsid w:val="0011751F"/>
    <w:rsid w:val="00117DE2"/>
    <w:rsid w:val="001204B9"/>
    <w:rsid w:val="00120828"/>
    <w:rsid w:val="00121A48"/>
    <w:rsid w:val="00122478"/>
    <w:rsid w:val="00126ACA"/>
    <w:rsid w:val="00127070"/>
    <w:rsid w:val="00130052"/>
    <w:rsid w:val="00133DB0"/>
    <w:rsid w:val="00134BA6"/>
    <w:rsid w:val="00134C43"/>
    <w:rsid w:val="00135018"/>
    <w:rsid w:val="00137298"/>
    <w:rsid w:val="00137A30"/>
    <w:rsid w:val="001404F2"/>
    <w:rsid w:val="00140820"/>
    <w:rsid w:val="0014094C"/>
    <w:rsid w:val="00142330"/>
    <w:rsid w:val="001424E0"/>
    <w:rsid w:val="00142982"/>
    <w:rsid w:val="00142B5E"/>
    <w:rsid w:val="00144F14"/>
    <w:rsid w:val="00145161"/>
    <w:rsid w:val="001457A4"/>
    <w:rsid w:val="00146767"/>
    <w:rsid w:val="00147075"/>
    <w:rsid w:val="001471AF"/>
    <w:rsid w:val="00147328"/>
    <w:rsid w:val="001474A4"/>
    <w:rsid w:val="00147663"/>
    <w:rsid w:val="00150513"/>
    <w:rsid w:val="001520DA"/>
    <w:rsid w:val="0015378A"/>
    <w:rsid w:val="00153D07"/>
    <w:rsid w:val="00153F88"/>
    <w:rsid w:val="00154024"/>
    <w:rsid w:val="00155973"/>
    <w:rsid w:val="00155C4B"/>
    <w:rsid w:val="00156078"/>
    <w:rsid w:val="001613C4"/>
    <w:rsid w:val="00161581"/>
    <w:rsid w:val="00162264"/>
    <w:rsid w:val="001635D5"/>
    <w:rsid w:val="00163B98"/>
    <w:rsid w:val="0016419D"/>
    <w:rsid w:val="001674DC"/>
    <w:rsid w:val="00167E2F"/>
    <w:rsid w:val="00171A0B"/>
    <w:rsid w:val="001721F7"/>
    <w:rsid w:val="00172DE2"/>
    <w:rsid w:val="00173255"/>
    <w:rsid w:val="00173C34"/>
    <w:rsid w:val="00173F73"/>
    <w:rsid w:val="00174708"/>
    <w:rsid w:val="0017587B"/>
    <w:rsid w:val="00175F03"/>
    <w:rsid w:val="00181C2D"/>
    <w:rsid w:val="001832EB"/>
    <w:rsid w:val="00183695"/>
    <w:rsid w:val="00184A67"/>
    <w:rsid w:val="00185026"/>
    <w:rsid w:val="00186AA3"/>
    <w:rsid w:val="0018710A"/>
    <w:rsid w:val="0018741D"/>
    <w:rsid w:val="00187FDB"/>
    <w:rsid w:val="001912F7"/>
    <w:rsid w:val="00191B6A"/>
    <w:rsid w:val="00193BFF"/>
    <w:rsid w:val="00194F5E"/>
    <w:rsid w:val="00195652"/>
    <w:rsid w:val="0019776D"/>
    <w:rsid w:val="001A0E36"/>
    <w:rsid w:val="001A1017"/>
    <w:rsid w:val="001A1667"/>
    <w:rsid w:val="001A2136"/>
    <w:rsid w:val="001A4581"/>
    <w:rsid w:val="001A4CBF"/>
    <w:rsid w:val="001A6683"/>
    <w:rsid w:val="001A6BCD"/>
    <w:rsid w:val="001A7C9F"/>
    <w:rsid w:val="001B09DB"/>
    <w:rsid w:val="001B17E4"/>
    <w:rsid w:val="001B1B9A"/>
    <w:rsid w:val="001B3098"/>
    <w:rsid w:val="001B40A7"/>
    <w:rsid w:val="001B5B24"/>
    <w:rsid w:val="001B6D2C"/>
    <w:rsid w:val="001B7834"/>
    <w:rsid w:val="001B7EEB"/>
    <w:rsid w:val="001C0FD2"/>
    <w:rsid w:val="001C1B84"/>
    <w:rsid w:val="001C2639"/>
    <w:rsid w:val="001C2E27"/>
    <w:rsid w:val="001C4524"/>
    <w:rsid w:val="001C4D70"/>
    <w:rsid w:val="001C57B0"/>
    <w:rsid w:val="001C78FF"/>
    <w:rsid w:val="001D07D9"/>
    <w:rsid w:val="001D1463"/>
    <w:rsid w:val="001D1AC7"/>
    <w:rsid w:val="001D4D96"/>
    <w:rsid w:val="001D79A8"/>
    <w:rsid w:val="001E086D"/>
    <w:rsid w:val="001E1D49"/>
    <w:rsid w:val="001E368C"/>
    <w:rsid w:val="001E601E"/>
    <w:rsid w:val="001E7D03"/>
    <w:rsid w:val="001F37C0"/>
    <w:rsid w:val="001F4BAC"/>
    <w:rsid w:val="001F61F1"/>
    <w:rsid w:val="001F6938"/>
    <w:rsid w:val="001F718D"/>
    <w:rsid w:val="0020021A"/>
    <w:rsid w:val="00200A78"/>
    <w:rsid w:val="002017A6"/>
    <w:rsid w:val="002019C1"/>
    <w:rsid w:val="00201EBE"/>
    <w:rsid w:val="00201F62"/>
    <w:rsid w:val="00203157"/>
    <w:rsid w:val="00204329"/>
    <w:rsid w:val="00204699"/>
    <w:rsid w:val="00204B54"/>
    <w:rsid w:val="00204F38"/>
    <w:rsid w:val="00205CE8"/>
    <w:rsid w:val="002063CB"/>
    <w:rsid w:val="002064F2"/>
    <w:rsid w:val="00207F51"/>
    <w:rsid w:val="00207FF1"/>
    <w:rsid w:val="002126F4"/>
    <w:rsid w:val="00213869"/>
    <w:rsid w:val="00213F67"/>
    <w:rsid w:val="00213F9C"/>
    <w:rsid w:val="002141BA"/>
    <w:rsid w:val="00214760"/>
    <w:rsid w:val="0021597D"/>
    <w:rsid w:val="0021638A"/>
    <w:rsid w:val="00217D0D"/>
    <w:rsid w:val="00217D17"/>
    <w:rsid w:val="0022013E"/>
    <w:rsid w:val="002208C9"/>
    <w:rsid w:val="002224D1"/>
    <w:rsid w:val="00222ED4"/>
    <w:rsid w:val="00224B6D"/>
    <w:rsid w:val="00224E3F"/>
    <w:rsid w:val="00225CE1"/>
    <w:rsid w:val="00225F92"/>
    <w:rsid w:val="0022696F"/>
    <w:rsid w:val="00226AC5"/>
    <w:rsid w:val="0022780F"/>
    <w:rsid w:val="002300E2"/>
    <w:rsid w:val="00230210"/>
    <w:rsid w:val="00230379"/>
    <w:rsid w:val="002321D0"/>
    <w:rsid w:val="00232828"/>
    <w:rsid w:val="0023289A"/>
    <w:rsid w:val="0023308C"/>
    <w:rsid w:val="00233CD6"/>
    <w:rsid w:val="002448CD"/>
    <w:rsid w:val="00244FC5"/>
    <w:rsid w:val="0024555F"/>
    <w:rsid w:val="00245C8E"/>
    <w:rsid w:val="002471F0"/>
    <w:rsid w:val="002529C4"/>
    <w:rsid w:val="002531D3"/>
    <w:rsid w:val="002548D6"/>
    <w:rsid w:val="00255F81"/>
    <w:rsid w:val="002562C3"/>
    <w:rsid w:val="00256351"/>
    <w:rsid w:val="00256EB4"/>
    <w:rsid w:val="00257401"/>
    <w:rsid w:val="002576F0"/>
    <w:rsid w:val="002579BF"/>
    <w:rsid w:val="00260287"/>
    <w:rsid w:val="00260AFB"/>
    <w:rsid w:val="00260E4F"/>
    <w:rsid w:val="00262089"/>
    <w:rsid w:val="002626E2"/>
    <w:rsid w:val="00262DA1"/>
    <w:rsid w:val="002630EB"/>
    <w:rsid w:val="0026417B"/>
    <w:rsid w:val="00264479"/>
    <w:rsid w:val="00266BC9"/>
    <w:rsid w:val="002672DE"/>
    <w:rsid w:val="00267A5F"/>
    <w:rsid w:val="00272757"/>
    <w:rsid w:val="002734D0"/>
    <w:rsid w:val="00273722"/>
    <w:rsid w:val="00273A4E"/>
    <w:rsid w:val="002747F6"/>
    <w:rsid w:val="00277CA4"/>
    <w:rsid w:val="00277CB2"/>
    <w:rsid w:val="00277E7A"/>
    <w:rsid w:val="00280B0E"/>
    <w:rsid w:val="00280C5A"/>
    <w:rsid w:val="00280F7A"/>
    <w:rsid w:val="002814DB"/>
    <w:rsid w:val="00282336"/>
    <w:rsid w:val="0028239C"/>
    <w:rsid w:val="0028248A"/>
    <w:rsid w:val="002826B4"/>
    <w:rsid w:val="00283295"/>
    <w:rsid w:val="002835F1"/>
    <w:rsid w:val="002839F4"/>
    <w:rsid w:val="0028463E"/>
    <w:rsid w:val="0028475A"/>
    <w:rsid w:val="00285637"/>
    <w:rsid w:val="0028670B"/>
    <w:rsid w:val="00290D75"/>
    <w:rsid w:val="0029305B"/>
    <w:rsid w:val="00294307"/>
    <w:rsid w:val="00295CE0"/>
    <w:rsid w:val="002973D5"/>
    <w:rsid w:val="00297595"/>
    <w:rsid w:val="002975E3"/>
    <w:rsid w:val="002A1B5B"/>
    <w:rsid w:val="002A43CD"/>
    <w:rsid w:val="002A53E4"/>
    <w:rsid w:val="002A5A78"/>
    <w:rsid w:val="002A5F98"/>
    <w:rsid w:val="002A68E9"/>
    <w:rsid w:val="002A7323"/>
    <w:rsid w:val="002A77B4"/>
    <w:rsid w:val="002B1226"/>
    <w:rsid w:val="002B1E45"/>
    <w:rsid w:val="002B4813"/>
    <w:rsid w:val="002B4F44"/>
    <w:rsid w:val="002B52AB"/>
    <w:rsid w:val="002B52FB"/>
    <w:rsid w:val="002B573A"/>
    <w:rsid w:val="002C1510"/>
    <w:rsid w:val="002C1C9E"/>
    <w:rsid w:val="002C2A5B"/>
    <w:rsid w:val="002C394F"/>
    <w:rsid w:val="002C4B49"/>
    <w:rsid w:val="002C5985"/>
    <w:rsid w:val="002C5AB5"/>
    <w:rsid w:val="002D038C"/>
    <w:rsid w:val="002D0FD6"/>
    <w:rsid w:val="002D1FF4"/>
    <w:rsid w:val="002D2A6D"/>
    <w:rsid w:val="002D4A46"/>
    <w:rsid w:val="002D4CB1"/>
    <w:rsid w:val="002D622C"/>
    <w:rsid w:val="002E13EF"/>
    <w:rsid w:val="002E2C24"/>
    <w:rsid w:val="002E304C"/>
    <w:rsid w:val="002E36BF"/>
    <w:rsid w:val="002E552F"/>
    <w:rsid w:val="002E5883"/>
    <w:rsid w:val="002E5A57"/>
    <w:rsid w:val="002E5BE8"/>
    <w:rsid w:val="002E69C0"/>
    <w:rsid w:val="002E6FDF"/>
    <w:rsid w:val="002F01DE"/>
    <w:rsid w:val="002F143A"/>
    <w:rsid w:val="002F327C"/>
    <w:rsid w:val="002F35E1"/>
    <w:rsid w:val="002F4F35"/>
    <w:rsid w:val="002F501B"/>
    <w:rsid w:val="002F698F"/>
    <w:rsid w:val="002F6FFA"/>
    <w:rsid w:val="002F7EFF"/>
    <w:rsid w:val="003008DA"/>
    <w:rsid w:val="00300949"/>
    <w:rsid w:val="00301CEA"/>
    <w:rsid w:val="003027BF"/>
    <w:rsid w:val="00302810"/>
    <w:rsid w:val="00306666"/>
    <w:rsid w:val="003067E0"/>
    <w:rsid w:val="00307AA9"/>
    <w:rsid w:val="00307CFF"/>
    <w:rsid w:val="00310E56"/>
    <w:rsid w:val="00311965"/>
    <w:rsid w:val="00312390"/>
    <w:rsid w:val="00312F4C"/>
    <w:rsid w:val="00313672"/>
    <w:rsid w:val="00314651"/>
    <w:rsid w:val="00315DFF"/>
    <w:rsid w:val="00315E27"/>
    <w:rsid w:val="0031609F"/>
    <w:rsid w:val="00316BFE"/>
    <w:rsid w:val="00316C1A"/>
    <w:rsid w:val="00317DF0"/>
    <w:rsid w:val="00317E40"/>
    <w:rsid w:val="00321B8F"/>
    <w:rsid w:val="00322054"/>
    <w:rsid w:val="003224FC"/>
    <w:rsid w:val="00324F9D"/>
    <w:rsid w:val="00325DD8"/>
    <w:rsid w:val="0032608A"/>
    <w:rsid w:val="003260C8"/>
    <w:rsid w:val="003268B5"/>
    <w:rsid w:val="003311D9"/>
    <w:rsid w:val="0033134E"/>
    <w:rsid w:val="0033178C"/>
    <w:rsid w:val="00331F3A"/>
    <w:rsid w:val="003327D2"/>
    <w:rsid w:val="0033555C"/>
    <w:rsid w:val="00340CCA"/>
    <w:rsid w:val="003415B6"/>
    <w:rsid w:val="00341BEE"/>
    <w:rsid w:val="003421CD"/>
    <w:rsid w:val="00343A59"/>
    <w:rsid w:val="0034478E"/>
    <w:rsid w:val="00345007"/>
    <w:rsid w:val="00345F30"/>
    <w:rsid w:val="00347E9C"/>
    <w:rsid w:val="003502FA"/>
    <w:rsid w:val="003518EF"/>
    <w:rsid w:val="003519D0"/>
    <w:rsid w:val="00351DE4"/>
    <w:rsid w:val="00352A60"/>
    <w:rsid w:val="00353B64"/>
    <w:rsid w:val="00353F35"/>
    <w:rsid w:val="00354EA4"/>
    <w:rsid w:val="003550A6"/>
    <w:rsid w:val="0035550C"/>
    <w:rsid w:val="00355766"/>
    <w:rsid w:val="00356674"/>
    <w:rsid w:val="003579C9"/>
    <w:rsid w:val="003606D2"/>
    <w:rsid w:val="00360CA0"/>
    <w:rsid w:val="00361478"/>
    <w:rsid w:val="00361525"/>
    <w:rsid w:val="00362780"/>
    <w:rsid w:val="003630DE"/>
    <w:rsid w:val="00364C00"/>
    <w:rsid w:val="00365F9B"/>
    <w:rsid w:val="00366156"/>
    <w:rsid w:val="00366B1E"/>
    <w:rsid w:val="0036760C"/>
    <w:rsid w:val="003676F7"/>
    <w:rsid w:val="00367EE2"/>
    <w:rsid w:val="003700C8"/>
    <w:rsid w:val="00370D4B"/>
    <w:rsid w:val="00371019"/>
    <w:rsid w:val="0037127B"/>
    <w:rsid w:val="00373BE1"/>
    <w:rsid w:val="003760DB"/>
    <w:rsid w:val="0037733D"/>
    <w:rsid w:val="003800DD"/>
    <w:rsid w:val="00380E7B"/>
    <w:rsid w:val="00381099"/>
    <w:rsid w:val="003813D3"/>
    <w:rsid w:val="00382CFE"/>
    <w:rsid w:val="00382E67"/>
    <w:rsid w:val="00382F00"/>
    <w:rsid w:val="003831C4"/>
    <w:rsid w:val="00383A14"/>
    <w:rsid w:val="00383E58"/>
    <w:rsid w:val="003843F5"/>
    <w:rsid w:val="00384F02"/>
    <w:rsid w:val="003863C6"/>
    <w:rsid w:val="003867B6"/>
    <w:rsid w:val="00387370"/>
    <w:rsid w:val="003900A9"/>
    <w:rsid w:val="00390B5E"/>
    <w:rsid w:val="00392E70"/>
    <w:rsid w:val="00393866"/>
    <w:rsid w:val="003944FB"/>
    <w:rsid w:val="00395549"/>
    <w:rsid w:val="00395852"/>
    <w:rsid w:val="00395B87"/>
    <w:rsid w:val="0039607D"/>
    <w:rsid w:val="003967C4"/>
    <w:rsid w:val="003A0AD6"/>
    <w:rsid w:val="003A15C9"/>
    <w:rsid w:val="003A1CCA"/>
    <w:rsid w:val="003A225E"/>
    <w:rsid w:val="003A2DA0"/>
    <w:rsid w:val="003A30A6"/>
    <w:rsid w:val="003A41F9"/>
    <w:rsid w:val="003A6B6E"/>
    <w:rsid w:val="003A7992"/>
    <w:rsid w:val="003B229C"/>
    <w:rsid w:val="003B261D"/>
    <w:rsid w:val="003B2ACA"/>
    <w:rsid w:val="003B34F7"/>
    <w:rsid w:val="003B5032"/>
    <w:rsid w:val="003B58A4"/>
    <w:rsid w:val="003B64AF"/>
    <w:rsid w:val="003B6F92"/>
    <w:rsid w:val="003C0859"/>
    <w:rsid w:val="003C17F7"/>
    <w:rsid w:val="003C2913"/>
    <w:rsid w:val="003C29FB"/>
    <w:rsid w:val="003C32E5"/>
    <w:rsid w:val="003C33F2"/>
    <w:rsid w:val="003C4912"/>
    <w:rsid w:val="003C4CE2"/>
    <w:rsid w:val="003C5E87"/>
    <w:rsid w:val="003C727A"/>
    <w:rsid w:val="003D052A"/>
    <w:rsid w:val="003D05F4"/>
    <w:rsid w:val="003D194D"/>
    <w:rsid w:val="003D19AF"/>
    <w:rsid w:val="003D1CA7"/>
    <w:rsid w:val="003D1CC6"/>
    <w:rsid w:val="003D23F3"/>
    <w:rsid w:val="003D41BC"/>
    <w:rsid w:val="003D4545"/>
    <w:rsid w:val="003D4D4D"/>
    <w:rsid w:val="003D5D23"/>
    <w:rsid w:val="003D62DE"/>
    <w:rsid w:val="003D6582"/>
    <w:rsid w:val="003D6E90"/>
    <w:rsid w:val="003D70FE"/>
    <w:rsid w:val="003E078A"/>
    <w:rsid w:val="003E1981"/>
    <w:rsid w:val="003E2BE5"/>
    <w:rsid w:val="003E2DB5"/>
    <w:rsid w:val="003E3341"/>
    <w:rsid w:val="003E5161"/>
    <w:rsid w:val="003E6D8E"/>
    <w:rsid w:val="003F055F"/>
    <w:rsid w:val="003F182F"/>
    <w:rsid w:val="003F1D60"/>
    <w:rsid w:val="003F2666"/>
    <w:rsid w:val="003F2990"/>
    <w:rsid w:val="003F36B9"/>
    <w:rsid w:val="003F3CE7"/>
    <w:rsid w:val="003F3D5F"/>
    <w:rsid w:val="003F4147"/>
    <w:rsid w:val="003F4DF9"/>
    <w:rsid w:val="003F557A"/>
    <w:rsid w:val="003F5688"/>
    <w:rsid w:val="003F5891"/>
    <w:rsid w:val="003F5A56"/>
    <w:rsid w:val="003F5F36"/>
    <w:rsid w:val="003F7CC2"/>
    <w:rsid w:val="004004F6"/>
    <w:rsid w:val="0040140C"/>
    <w:rsid w:val="004020CB"/>
    <w:rsid w:val="00403B8A"/>
    <w:rsid w:val="00403CA6"/>
    <w:rsid w:val="00407C16"/>
    <w:rsid w:val="00410A24"/>
    <w:rsid w:val="00410BA6"/>
    <w:rsid w:val="00413291"/>
    <w:rsid w:val="00413AD2"/>
    <w:rsid w:val="00415824"/>
    <w:rsid w:val="00416822"/>
    <w:rsid w:val="00416CE1"/>
    <w:rsid w:val="00416E7B"/>
    <w:rsid w:val="00417438"/>
    <w:rsid w:val="00421632"/>
    <w:rsid w:val="004217D9"/>
    <w:rsid w:val="0042203A"/>
    <w:rsid w:val="004232CB"/>
    <w:rsid w:val="004239EF"/>
    <w:rsid w:val="00424221"/>
    <w:rsid w:val="00424C23"/>
    <w:rsid w:val="00424ED5"/>
    <w:rsid w:val="00425223"/>
    <w:rsid w:val="00425449"/>
    <w:rsid w:val="00425ED2"/>
    <w:rsid w:val="0042620E"/>
    <w:rsid w:val="0042656B"/>
    <w:rsid w:val="0042660A"/>
    <w:rsid w:val="00426C05"/>
    <w:rsid w:val="00426C8A"/>
    <w:rsid w:val="00426E16"/>
    <w:rsid w:val="00427FE8"/>
    <w:rsid w:val="00430057"/>
    <w:rsid w:val="00430E94"/>
    <w:rsid w:val="00432AF9"/>
    <w:rsid w:val="00432EE6"/>
    <w:rsid w:val="004348A6"/>
    <w:rsid w:val="004355D7"/>
    <w:rsid w:val="00435EF1"/>
    <w:rsid w:val="004362CE"/>
    <w:rsid w:val="0043668A"/>
    <w:rsid w:val="0043742F"/>
    <w:rsid w:val="00437F8F"/>
    <w:rsid w:val="004400ED"/>
    <w:rsid w:val="00440339"/>
    <w:rsid w:val="00440F11"/>
    <w:rsid w:val="00441772"/>
    <w:rsid w:val="00442B95"/>
    <w:rsid w:val="00442F6A"/>
    <w:rsid w:val="00443341"/>
    <w:rsid w:val="00443D32"/>
    <w:rsid w:val="004477C9"/>
    <w:rsid w:val="004509B2"/>
    <w:rsid w:val="00450C12"/>
    <w:rsid w:val="004515CD"/>
    <w:rsid w:val="00451C08"/>
    <w:rsid w:val="00451F00"/>
    <w:rsid w:val="00453709"/>
    <w:rsid w:val="00454BBA"/>
    <w:rsid w:val="004556DD"/>
    <w:rsid w:val="0045694D"/>
    <w:rsid w:val="00456F02"/>
    <w:rsid w:val="004607D6"/>
    <w:rsid w:val="00461AB3"/>
    <w:rsid w:val="004629AA"/>
    <w:rsid w:val="004629AE"/>
    <w:rsid w:val="004634C6"/>
    <w:rsid w:val="00466C26"/>
    <w:rsid w:val="00471291"/>
    <w:rsid w:val="0047194F"/>
    <w:rsid w:val="0047207B"/>
    <w:rsid w:val="0047474F"/>
    <w:rsid w:val="00474D19"/>
    <w:rsid w:val="00475357"/>
    <w:rsid w:val="00477132"/>
    <w:rsid w:val="00477F19"/>
    <w:rsid w:val="00482E32"/>
    <w:rsid w:val="00482FC7"/>
    <w:rsid w:val="00483E09"/>
    <w:rsid w:val="004848A0"/>
    <w:rsid w:val="00485493"/>
    <w:rsid w:val="0048568D"/>
    <w:rsid w:val="004909D6"/>
    <w:rsid w:val="00491746"/>
    <w:rsid w:val="00491F42"/>
    <w:rsid w:val="004944A5"/>
    <w:rsid w:val="0049514D"/>
    <w:rsid w:val="00495963"/>
    <w:rsid w:val="004959AA"/>
    <w:rsid w:val="00495A59"/>
    <w:rsid w:val="004961EE"/>
    <w:rsid w:val="00496FBA"/>
    <w:rsid w:val="004970C2"/>
    <w:rsid w:val="004A0334"/>
    <w:rsid w:val="004A035B"/>
    <w:rsid w:val="004A204D"/>
    <w:rsid w:val="004A4B63"/>
    <w:rsid w:val="004A63BD"/>
    <w:rsid w:val="004B1BD7"/>
    <w:rsid w:val="004B269B"/>
    <w:rsid w:val="004B3AA1"/>
    <w:rsid w:val="004B5C3B"/>
    <w:rsid w:val="004B6F0B"/>
    <w:rsid w:val="004C0B4E"/>
    <w:rsid w:val="004C15A4"/>
    <w:rsid w:val="004C1B8D"/>
    <w:rsid w:val="004C28E8"/>
    <w:rsid w:val="004C341F"/>
    <w:rsid w:val="004C4894"/>
    <w:rsid w:val="004C57E0"/>
    <w:rsid w:val="004C6066"/>
    <w:rsid w:val="004D001D"/>
    <w:rsid w:val="004D1708"/>
    <w:rsid w:val="004D17D8"/>
    <w:rsid w:val="004D22B0"/>
    <w:rsid w:val="004D333D"/>
    <w:rsid w:val="004D3608"/>
    <w:rsid w:val="004D4EA1"/>
    <w:rsid w:val="004D5522"/>
    <w:rsid w:val="004D5AD6"/>
    <w:rsid w:val="004D6185"/>
    <w:rsid w:val="004D7A0D"/>
    <w:rsid w:val="004E1637"/>
    <w:rsid w:val="004E195D"/>
    <w:rsid w:val="004E2576"/>
    <w:rsid w:val="004E3953"/>
    <w:rsid w:val="004E6444"/>
    <w:rsid w:val="004E74FE"/>
    <w:rsid w:val="004F044E"/>
    <w:rsid w:val="004F05F5"/>
    <w:rsid w:val="004F1AA2"/>
    <w:rsid w:val="004F1B7F"/>
    <w:rsid w:val="004F253E"/>
    <w:rsid w:val="004F3D4C"/>
    <w:rsid w:val="004F454D"/>
    <w:rsid w:val="004F5FCB"/>
    <w:rsid w:val="004F6443"/>
    <w:rsid w:val="00501ABE"/>
    <w:rsid w:val="0050217C"/>
    <w:rsid w:val="005029CA"/>
    <w:rsid w:val="005042F2"/>
    <w:rsid w:val="00512FE1"/>
    <w:rsid w:val="0051356D"/>
    <w:rsid w:val="005140FA"/>
    <w:rsid w:val="00514139"/>
    <w:rsid w:val="005142E2"/>
    <w:rsid w:val="005144A5"/>
    <w:rsid w:val="005158CF"/>
    <w:rsid w:val="00515EC1"/>
    <w:rsid w:val="0051611C"/>
    <w:rsid w:val="00516C9F"/>
    <w:rsid w:val="005173DC"/>
    <w:rsid w:val="00520090"/>
    <w:rsid w:val="00520986"/>
    <w:rsid w:val="00520A67"/>
    <w:rsid w:val="005217DC"/>
    <w:rsid w:val="00522134"/>
    <w:rsid w:val="00523D24"/>
    <w:rsid w:val="00525041"/>
    <w:rsid w:val="00525B3F"/>
    <w:rsid w:val="005269C6"/>
    <w:rsid w:val="00526DC9"/>
    <w:rsid w:val="00526EA2"/>
    <w:rsid w:val="00530961"/>
    <w:rsid w:val="0053183F"/>
    <w:rsid w:val="0053262B"/>
    <w:rsid w:val="00533164"/>
    <w:rsid w:val="0053508A"/>
    <w:rsid w:val="00535302"/>
    <w:rsid w:val="00535A66"/>
    <w:rsid w:val="00535C23"/>
    <w:rsid w:val="005366CE"/>
    <w:rsid w:val="00536D71"/>
    <w:rsid w:val="00537266"/>
    <w:rsid w:val="00537F1D"/>
    <w:rsid w:val="005410C4"/>
    <w:rsid w:val="0054124D"/>
    <w:rsid w:val="00541C75"/>
    <w:rsid w:val="0054239F"/>
    <w:rsid w:val="005426F7"/>
    <w:rsid w:val="00544D6F"/>
    <w:rsid w:val="0054745B"/>
    <w:rsid w:val="0055164C"/>
    <w:rsid w:val="005518BF"/>
    <w:rsid w:val="00557F32"/>
    <w:rsid w:val="0056031A"/>
    <w:rsid w:val="00560B3E"/>
    <w:rsid w:val="0056266E"/>
    <w:rsid w:val="00562AA0"/>
    <w:rsid w:val="00562B56"/>
    <w:rsid w:val="00562B7C"/>
    <w:rsid w:val="00562D31"/>
    <w:rsid w:val="005630DF"/>
    <w:rsid w:val="005633F0"/>
    <w:rsid w:val="0056414D"/>
    <w:rsid w:val="005648FC"/>
    <w:rsid w:val="00564B4E"/>
    <w:rsid w:val="00564E32"/>
    <w:rsid w:val="005654B1"/>
    <w:rsid w:val="00565962"/>
    <w:rsid w:val="005659F2"/>
    <w:rsid w:val="00566592"/>
    <w:rsid w:val="005669FA"/>
    <w:rsid w:val="00566A65"/>
    <w:rsid w:val="00570523"/>
    <w:rsid w:val="005731B0"/>
    <w:rsid w:val="00573D3C"/>
    <w:rsid w:val="00574EE8"/>
    <w:rsid w:val="00575D06"/>
    <w:rsid w:val="00575E70"/>
    <w:rsid w:val="0058196A"/>
    <w:rsid w:val="00581ECB"/>
    <w:rsid w:val="00582256"/>
    <w:rsid w:val="00584FAB"/>
    <w:rsid w:val="00585247"/>
    <w:rsid w:val="00587C1F"/>
    <w:rsid w:val="00590D09"/>
    <w:rsid w:val="00592F6B"/>
    <w:rsid w:val="00593620"/>
    <w:rsid w:val="005936B9"/>
    <w:rsid w:val="0059396B"/>
    <w:rsid w:val="00593EE7"/>
    <w:rsid w:val="00596088"/>
    <w:rsid w:val="005973C6"/>
    <w:rsid w:val="005976C3"/>
    <w:rsid w:val="005A0976"/>
    <w:rsid w:val="005A09C0"/>
    <w:rsid w:val="005A0FF8"/>
    <w:rsid w:val="005A1053"/>
    <w:rsid w:val="005A3CA3"/>
    <w:rsid w:val="005A5985"/>
    <w:rsid w:val="005A5F1C"/>
    <w:rsid w:val="005A6864"/>
    <w:rsid w:val="005A6875"/>
    <w:rsid w:val="005B1E18"/>
    <w:rsid w:val="005B1EDE"/>
    <w:rsid w:val="005B2A24"/>
    <w:rsid w:val="005B33CB"/>
    <w:rsid w:val="005B3E0F"/>
    <w:rsid w:val="005B495C"/>
    <w:rsid w:val="005B517D"/>
    <w:rsid w:val="005B53F1"/>
    <w:rsid w:val="005B6511"/>
    <w:rsid w:val="005B7949"/>
    <w:rsid w:val="005B7A25"/>
    <w:rsid w:val="005C03FE"/>
    <w:rsid w:val="005C05EA"/>
    <w:rsid w:val="005C1F38"/>
    <w:rsid w:val="005C25CC"/>
    <w:rsid w:val="005C33AF"/>
    <w:rsid w:val="005C3475"/>
    <w:rsid w:val="005C35F6"/>
    <w:rsid w:val="005C388F"/>
    <w:rsid w:val="005C3DDB"/>
    <w:rsid w:val="005C435A"/>
    <w:rsid w:val="005C6234"/>
    <w:rsid w:val="005C75EF"/>
    <w:rsid w:val="005D03AB"/>
    <w:rsid w:val="005D1652"/>
    <w:rsid w:val="005D297F"/>
    <w:rsid w:val="005D40A7"/>
    <w:rsid w:val="005D485B"/>
    <w:rsid w:val="005D660E"/>
    <w:rsid w:val="005D6EBE"/>
    <w:rsid w:val="005D7FF9"/>
    <w:rsid w:val="005E0225"/>
    <w:rsid w:val="005E1D3D"/>
    <w:rsid w:val="005E22B6"/>
    <w:rsid w:val="005E42B9"/>
    <w:rsid w:val="005E5AA0"/>
    <w:rsid w:val="005E648B"/>
    <w:rsid w:val="005E691E"/>
    <w:rsid w:val="005F01C6"/>
    <w:rsid w:val="005F0769"/>
    <w:rsid w:val="005F1254"/>
    <w:rsid w:val="005F3C5B"/>
    <w:rsid w:val="005F4782"/>
    <w:rsid w:val="005F664C"/>
    <w:rsid w:val="005F6B19"/>
    <w:rsid w:val="005F7207"/>
    <w:rsid w:val="005F77F1"/>
    <w:rsid w:val="006001C7"/>
    <w:rsid w:val="00600E45"/>
    <w:rsid w:val="006013ED"/>
    <w:rsid w:val="00602018"/>
    <w:rsid w:val="006022EC"/>
    <w:rsid w:val="00603B53"/>
    <w:rsid w:val="006041BD"/>
    <w:rsid w:val="006065A7"/>
    <w:rsid w:val="006065E1"/>
    <w:rsid w:val="00606F05"/>
    <w:rsid w:val="00606FA2"/>
    <w:rsid w:val="00610084"/>
    <w:rsid w:val="006108D9"/>
    <w:rsid w:val="00610E46"/>
    <w:rsid w:val="00611B04"/>
    <w:rsid w:val="00612147"/>
    <w:rsid w:val="006135DD"/>
    <w:rsid w:val="00613931"/>
    <w:rsid w:val="006155F8"/>
    <w:rsid w:val="00615B8A"/>
    <w:rsid w:val="00620D4D"/>
    <w:rsid w:val="00622344"/>
    <w:rsid w:val="006231D8"/>
    <w:rsid w:val="00623275"/>
    <w:rsid w:val="00623996"/>
    <w:rsid w:val="00626125"/>
    <w:rsid w:val="0062642F"/>
    <w:rsid w:val="0062658F"/>
    <w:rsid w:val="006304A5"/>
    <w:rsid w:val="00631C57"/>
    <w:rsid w:val="0063233A"/>
    <w:rsid w:val="00632D4B"/>
    <w:rsid w:val="00636252"/>
    <w:rsid w:val="00636911"/>
    <w:rsid w:val="00640ADC"/>
    <w:rsid w:val="00641F73"/>
    <w:rsid w:val="00644A64"/>
    <w:rsid w:val="00645753"/>
    <w:rsid w:val="00646536"/>
    <w:rsid w:val="006476E0"/>
    <w:rsid w:val="00652175"/>
    <w:rsid w:val="00653791"/>
    <w:rsid w:val="006558DA"/>
    <w:rsid w:val="0065669B"/>
    <w:rsid w:val="00656B7B"/>
    <w:rsid w:val="0065706E"/>
    <w:rsid w:val="006572CA"/>
    <w:rsid w:val="0065787F"/>
    <w:rsid w:val="00657ABF"/>
    <w:rsid w:val="00657F6E"/>
    <w:rsid w:val="00660D27"/>
    <w:rsid w:val="00661779"/>
    <w:rsid w:val="00662701"/>
    <w:rsid w:val="00662F79"/>
    <w:rsid w:val="00663F70"/>
    <w:rsid w:val="0066483D"/>
    <w:rsid w:val="00664B63"/>
    <w:rsid w:val="00665028"/>
    <w:rsid w:val="006669EC"/>
    <w:rsid w:val="00666B89"/>
    <w:rsid w:val="00666D1E"/>
    <w:rsid w:val="00670342"/>
    <w:rsid w:val="00671050"/>
    <w:rsid w:val="006718FE"/>
    <w:rsid w:val="006739DA"/>
    <w:rsid w:val="006749D8"/>
    <w:rsid w:val="00674A94"/>
    <w:rsid w:val="0067572B"/>
    <w:rsid w:val="00675C4F"/>
    <w:rsid w:val="00675E83"/>
    <w:rsid w:val="00676BB2"/>
    <w:rsid w:val="00676F31"/>
    <w:rsid w:val="00677267"/>
    <w:rsid w:val="006777A3"/>
    <w:rsid w:val="0067782F"/>
    <w:rsid w:val="0068057C"/>
    <w:rsid w:val="00680D75"/>
    <w:rsid w:val="00680F15"/>
    <w:rsid w:val="00681011"/>
    <w:rsid w:val="0068244C"/>
    <w:rsid w:val="0068491D"/>
    <w:rsid w:val="00684C19"/>
    <w:rsid w:val="0068502A"/>
    <w:rsid w:val="006857F4"/>
    <w:rsid w:val="00685D8E"/>
    <w:rsid w:val="00687E44"/>
    <w:rsid w:val="00687EEA"/>
    <w:rsid w:val="006905AB"/>
    <w:rsid w:val="00690F57"/>
    <w:rsid w:val="00691AAA"/>
    <w:rsid w:val="006926EB"/>
    <w:rsid w:val="006935D1"/>
    <w:rsid w:val="00695452"/>
    <w:rsid w:val="00697B23"/>
    <w:rsid w:val="00697FF2"/>
    <w:rsid w:val="006A04CD"/>
    <w:rsid w:val="006A058E"/>
    <w:rsid w:val="006A119A"/>
    <w:rsid w:val="006A1A53"/>
    <w:rsid w:val="006A1C44"/>
    <w:rsid w:val="006A30C9"/>
    <w:rsid w:val="006A33A4"/>
    <w:rsid w:val="006A46C6"/>
    <w:rsid w:val="006A4BAA"/>
    <w:rsid w:val="006A6B11"/>
    <w:rsid w:val="006A6F20"/>
    <w:rsid w:val="006A7197"/>
    <w:rsid w:val="006B0558"/>
    <w:rsid w:val="006B3485"/>
    <w:rsid w:val="006B3EDA"/>
    <w:rsid w:val="006B43AE"/>
    <w:rsid w:val="006B45F5"/>
    <w:rsid w:val="006B471B"/>
    <w:rsid w:val="006B4AEE"/>
    <w:rsid w:val="006B5812"/>
    <w:rsid w:val="006B5817"/>
    <w:rsid w:val="006B667C"/>
    <w:rsid w:val="006B6939"/>
    <w:rsid w:val="006B79F6"/>
    <w:rsid w:val="006C0912"/>
    <w:rsid w:val="006C145B"/>
    <w:rsid w:val="006C1524"/>
    <w:rsid w:val="006C2E67"/>
    <w:rsid w:val="006C327F"/>
    <w:rsid w:val="006C3335"/>
    <w:rsid w:val="006C3ED6"/>
    <w:rsid w:val="006C427D"/>
    <w:rsid w:val="006C671C"/>
    <w:rsid w:val="006C6DC3"/>
    <w:rsid w:val="006C72FF"/>
    <w:rsid w:val="006C735C"/>
    <w:rsid w:val="006D028D"/>
    <w:rsid w:val="006D10D1"/>
    <w:rsid w:val="006D129F"/>
    <w:rsid w:val="006D173D"/>
    <w:rsid w:val="006D1DF2"/>
    <w:rsid w:val="006D256F"/>
    <w:rsid w:val="006D402D"/>
    <w:rsid w:val="006D483A"/>
    <w:rsid w:val="006D5430"/>
    <w:rsid w:val="006D5B91"/>
    <w:rsid w:val="006D69A7"/>
    <w:rsid w:val="006E14D2"/>
    <w:rsid w:val="006E2606"/>
    <w:rsid w:val="006E3D2D"/>
    <w:rsid w:val="006E4051"/>
    <w:rsid w:val="006E62F6"/>
    <w:rsid w:val="006E7389"/>
    <w:rsid w:val="006E74FE"/>
    <w:rsid w:val="006F27B0"/>
    <w:rsid w:val="006F29A4"/>
    <w:rsid w:val="006F40DC"/>
    <w:rsid w:val="006F49C2"/>
    <w:rsid w:val="006F54C5"/>
    <w:rsid w:val="006F5EAF"/>
    <w:rsid w:val="006F7DC4"/>
    <w:rsid w:val="006F7E2C"/>
    <w:rsid w:val="00700546"/>
    <w:rsid w:val="007005E4"/>
    <w:rsid w:val="00700959"/>
    <w:rsid w:val="00701461"/>
    <w:rsid w:val="00701ACD"/>
    <w:rsid w:val="00704CA4"/>
    <w:rsid w:val="00706092"/>
    <w:rsid w:val="0070612E"/>
    <w:rsid w:val="0070662F"/>
    <w:rsid w:val="0070752D"/>
    <w:rsid w:val="007077AC"/>
    <w:rsid w:val="0071098D"/>
    <w:rsid w:val="00710AC7"/>
    <w:rsid w:val="00710D92"/>
    <w:rsid w:val="00711BC5"/>
    <w:rsid w:val="00712AA9"/>
    <w:rsid w:val="00712F3C"/>
    <w:rsid w:val="0071319E"/>
    <w:rsid w:val="00713EBD"/>
    <w:rsid w:val="00713F43"/>
    <w:rsid w:val="00714348"/>
    <w:rsid w:val="00715854"/>
    <w:rsid w:val="00716A17"/>
    <w:rsid w:val="00716A81"/>
    <w:rsid w:val="00717085"/>
    <w:rsid w:val="00717A70"/>
    <w:rsid w:val="00720616"/>
    <w:rsid w:val="007220E4"/>
    <w:rsid w:val="00723944"/>
    <w:rsid w:val="00725ABC"/>
    <w:rsid w:val="00726F3B"/>
    <w:rsid w:val="0072728C"/>
    <w:rsid w:val="00732908"/>
    <w:rsid w:val="00733E95"/>
    <w:rsid w:val="00735077"/>
    <w:rsid w:val="0074110C"/>
    <w:rsid w:val="00741489"/>
    <w:rsid w:val="00741683"/>
    <w:rsid w:val="00742555"/>
    <w:rsid w:val="00742711"/>
    <w:rsid w:val="00742DD7"/>
    <w:rsid w:val="00743FBA"/>
    <w:rsid w:val="007440A5"/>
    <w:rsid w:val="00744BC9"/>
    <w:rsid w:val="0074515D"/>
    <w:rsid w:val="0074634F"/>
    <w:rsid w:val="00747359"/>
    <w:rsid w:val="00747480"/>
    <w:rsid w:val="00751331"/>
    <w:rsid w:val="007513E9"/>
    <w:rsid w:val="007520F4"/>
    <w:rsid w:val="007525C9"/>
    <w:rsid w:val="007526E3"/>
    <w:rsid w:val="00754301"/>
    <w:rsid w:val="007549C0"/>
    <w:rsid w:val="00754B10"/>
    <w:rsid w:val="00754C33"/>
    <w:rsid w:val="00755690"/>
    <w:rsid w:val="00755B18"/>
    <w:rsid w:val="00756D0D"/>
    <w:rsid w:val="00760085"/>
    <w:rsid w:val="007606C1"/>
    <w:rsid w:val="007608FC"/>
    <w:rsid w:val="007618AD"/>
    <w:rsid w:val="0076252B"/>
    <w:rsid w:val="007626EE"/>
    <w:rsid w:val="007627D4"/>
    <w:rsid w:val="0076367D"/>
    <w:rsid w:val="00763701"/>
    <w:rsid w:val="0076492D"/>
    <w:rsid w:val="007649F7"/>
    <w:rsid w:val="00765054"/>
    <w:rsid w:val="007655EA"/>
    <w:rsid w:val="007665C1"/>
    <w:rsid w:val="0076716F"/>
    <w:rsid w:val="0077017C"/>
    <w:rsid w:val="007701BB"/>
    <w:rsid w:val="0077064D"/>
    <w:rsid w:val="007713DE"/>
    <w:rsid w:val="00771789"/>
    <w:rsid w:val="00771B9D"/>
    <w:rsid w:val="00771CE8"/>
    <w:rsid w:val="00771FE4"/>
    <w:rsid w:val="007728CD"/>
    <w:rsid w:val="00773916"/>
    <w:rsid w:val="00773BAB"/>
    <w:rsid w:val="007745DC"/>
    <w:rsid w:val="00774C8B"/>
    <w:rsid w:val="00775BDB"/>
    <w:rsid w:val="00777725"/>
    <w:rsid w:val="0077784C"/>
    <w:rsid w:val="007809AA"/>
    <w:rsid w:val="00780E46"/>
    <w:rsid w:val="007819C2"/>
    <w:rsid w:val="00781A20"/>
    <w:rsid w:val="00783700"/>
    <w:rsid w:val="00783E5B"/>
    <w:rsid w:val="00784155"/>
    <w:rsid w:val="0078464B"/>
    <w:rsid w:val="00784EAE"/>
    <w:rsid w:val="00786216"/>
    <w:rsid w:val="00790360"/>
    <w:rsid w:val="00791AB4"/>
    <w:rsid w:val="00791BA1"/>
    <w:rsid w:val="00791C95"/>
    <w:rsid w:val="00792128"/>
    <w:rsid w:val="007947C5"/>
    <w:rsid w:val="00797B3E"/>
    <w:rsid w:val="00797ED6"/>
    <w:rsid w:val="007A1C10"/>
    <w:rsid w:val="007A28C7"/>
    <w:rsid w:val="007A3D28"/>
    <w:rsid w:val="007A3ED9"/>
    <w:rsid w:val="007A450E"/>
    <w:rsid w:val="007A460F"/>
    <w:rsid w:val="007A499D"/>
    <w:rsid w:val="007A4DCA"/>
    <w:rsid w:val="007A6647"/>
    <w:rsid w:val="007A6685"/>
    <w:rsid w:val="007A6CD1"/>
    <w:rsid w:val="007A6ED4"/>
    <w:rsid w:val="007A7365"/>
    <w:rsid w:val="007A78E1"/>
    <w:rsid w:val="007A7C55"/>
    <w:rsid w:val="007B2148"/>
    <w:rsid w:val="007B2B8D"/>
    <w:rsid w:val="007B2C6C"/>
    <w:rsid w:val="007B301E"/>
    <w:rsid w:val="007B45ED"/>
    <w:rsid w:val="007B55F0"/>
    <w:rsid w:val="007B581E"/>
    <w:rsid w:val="007B5A23"/>
    <w:rsid w:val="007B742A"/>
    <w:rsid w:val="007C0786"/>
    <w:rsid w:val="007C0B62"/>
    <w:rsid w:val="007C12B8"/>
    <w:rsid w:val="007C13E8"/>
    <w:rsid w:val="007C1493"/>
    <w:rsid w:val="007C175A"/>
    <w:rsid w:val="007C1CA3"/>
    <w:rsid w:val="007C2799"/>
    <w:rsid w:val="007C4140"/>
    <w:rsid w:val="007C4E01"/>
    <w:rsid w:val="007C6D76"/>
    <w:rsid w:val="007C7828"/>
    <w:rsid w:val="007C7FB3"/>
    <w:rsid w:val="007D32FB"/>
    <w:rsid w:val="007D3630"/>
    <w:rsid w:val="007D51C9"/>
    <w:rsid w:val="007D5333"/>
    <w:rsid w:val="007D55B3"/>
    <w:rsid w:val="007D56FF"/>
    <w:rsid w:val="007D5F7A"/>
    <w:rsid w:val="007D688D"/>
    <w:rsid w:val="007D722B"/>
    <w:rsid w:val="007D74E6"/>
    <w:rsid w:val="007E0015"/>
    <w:rsid w:val="007E0016"/>
    <w:rsid w:val="007E1374"/>
    <w:rsid w:val="007E1498"/>
    <w:rsid w:val="007E20A9"/>
    <w:rsid w:val="007E20F5"/>
    <w:rsid w:val="007E270C"/>
    <w:rsid w:val="007E2CFA"/>
    <w:rsid w:val="007E547E"/>
    <w:rsid w:val="007E7CCD"/>
    <w:rsid w:val="007F0FAE"/>
    <w:rsid w:val="007F1694"/>
    <w:rsid w:val="007F2606"/>
    <w:rsid w:val="007F38B9"/>
    <w:rsid w:val="007F3D89"/>
    <w:rsid w:val="007F3E63"/>
    <w:rsid w:val="007F4253"/>
    <w:rsid w:val="007F48AB"/>
    <w:rsid w:val="007F4E6C"/>
    <w:rsid w:val="007F513F"/>
    <w:rsid w:val="007F5A6B"/>
    <w:rsid w:val="007F6C9B"/>
    <w:rsid w:val="007F7210"/>
    <w:rsid w:val="007F7325"/>
    <w:rsid w:val="007F7A95"/>
    <w:rsid w:val="0080081A"/>
    <w:rsid w:val="00800CF5"/>
    <w:rsid w:val="008011C2"/>
    <w:rsid w:val="008039B3"/>
    <w:rsid w:val="008045A2"/>
    <w:rsid w:val="00804A50"/>
    <w:rsid w:val="0080576F"/>
    <w:rsid w:val="00806211"/>
    <w:rsid w:val="00806643"/>
    <w:rsid w:val="0081015F"/>
    <w:rsid w:val="00810DA3"/>
    <w:rsid w:val="0081215B"/>
    <w:rsid w:val="0081253F"/>
    <w:rsid w:val="00813743"/>
    <w:rsid w:val="00814AEA"/>
    <w:rsid w:val="00815A80"/>
    <w:rsid w:val="00816265"/>
    <w:rsid w:val="00816578"/>
    <w:rsid w:val="008167B2"/>
    <w:rsid w:val="0082067F"/>
    <w:rsid w:val="00821518"/>
    <w:rsid w:val="00822758"/>
    <w:rsid w:val="00823C63"/>
    <w:rsid w:val="008252CA"/>
    <w:rsid w:val="008253B5"/>
    <w:rsid w:val="008254D9"/>
    <w:rsid w:val="008274C2"/>
    <w:rsid w:val="00830BF7"/>
    <w:rsid w:val="008315A3"/>
    <w:rsid w:val="008319CD"/>
    <w:rsid w:val="008329B4"/>
    <w:rsid w:val="00832FCA"/>
    <w:rsid w:val="00833C1B"/>
    <w:rsid w:val="00834161"/>
    <w:rsid w:val="00835D2F"/>
    <w:rsid w:val="00835D40"/>
    <w:rsid w:val="008363CC"/>
    <w:rsid w:val="008372AF"/>
    <w:rsid w:val="0084009A"/>
    <w:rsid w:val="00840D26"/>
    <w:rsid w:val="00841108"/>
    <w:rsid w:val="008418FA"/>
    <w:rsid w:val="0084264E"/>
    <w:rsid w:val="0084463D"/>
    <w:rsid w:val="00845010"/>
    <w:rsid w:val="00845BA7"/>
    <w:rsid w:val="00845BEB"/>
    <w:rsid w:val="00846BFC"/>
    <w:rsid w:val="00846DA8"/>
    <w:rsid w:val="00851757"/>
    <w:rsid w:val="008533BA"/>
    <w:rsid w:val="00854847"/>
    <w:rsid w:val="00854A11"/>
    <w:rsid w:val="00856813"/>
    <w:rsid w:val="00856FF3"/>
    <w:rsid w:val="00857926"/>
    <w:rsid w:val="00857CE9"/>
    <w:rsid w:val="00857D0F"/>
    <w:rsid w:val="00860A3C"/>
    <w:rsid w:val="00860DDC"/>
    <w:rsid w:val="00860DED"/>
    <w:rsid w:val="00860FCE"/>
    <w:rsid w:val="0086110C"/>
    <w:rsid w:val="00861A5C"/>
    <w:rsid w:val="00861DDE"/>
    <w:rsid w:val="00862C69"/>
    <w:rsid w:val="00865A17"/>
    <w:rsid w:val="008668D7"/>
    <w:rsid w:val="00870AC3"/>
    <w:rsid w:val="00871898"/>
    <w:rsid w:val="008748D3"/>
    <w:rsid w:val="008757EE"/>
    <w:rsid w:val="00876DD2"/>
    <w:rsid w:val="00877798"/>
    <w:rsid w:val="00880010"/>
    <w:rsid w:val="008801D8"/>
    <w:rsid w:val="00880A1C"/>
    <w:rsid w:val="00880AD1"/>
    <w:rsid w:val="00880F2A"/>
    <w:rsid w:val="00880F3A"/>
    <w:rsid w:val="00883ED2"/>
    <w:rsid w:val="00884441"/>
    <w:rsid w:val="008849DA"/>
    <w:rsid w:val="00885840"/>
    <w:rsid w:val="00885AA4"/>
    <w:rsid w:val="008867E1"/>
    <w:rsid w:val="00886859"/>
    <w:rsid w:val="008913D6"/>
    <w:rsid w:val="008916AD"/>
    <w:rsid w:val="00891EA9"/>
    <w:rsid w:val="00891F82"/>
    <w:rsid w:val="0089208B"/>
    <w:rsid w:val="0089218E"/>
    <w:rsid w:val="00892CC2"/>
    <w:rsid w:val="00894330"/>
    <w:rsid w:val="00895AFE"/>
    <w:rsid w:val="00896416"/>
    <w:rsid w:val="008A0505"/>
    <w:rsid w:val="008A05CB"/>
    <w:rsid w:val="008A0BD3"/>
    <w:rsid w:val="008A1313"/>
    <w:rsid w:val="008A1D9F"/>
    <w:rsid w:val="008A1DA8"/>
    <w:rsid w:val="008A1F0B"/>
    <w:rsid w:val="008A36B9"/>
    <w:rsid w:val="008A4921"/>
    <w:rsid w:val="008A5D0D"/>
    <w:rsid w:val="008A6D9A"/>
    <w:rsid w:val="008A6FAB"/>
    <w:rsid w:val="008B0686"/>
    <w:rsid w:val="008B08FF"/>
    <w:rsid w:val="008B0D0B"/>
    <w:rsid w:val="008B2883"/>
    <w:rsid w:val="008B2B28"/>
    <w:rsid w:val="008B3191"/>
    <w:rsid w:val="008B37A8"/>
    <w:rsid w:val="008B4ACA"/>
    <w:rsid w:val="008B5683"/>
    <w:rsid w:val="008C1129"/>
    <w:rsid w:val="008C1487"/>
    <w:rsid w:val="008C153F"/>
    <w:rsid w:val="008C1587"/>
    <w:rsid w:val="008C511B"/>
    <w:rsid w:val="008D0870"/>
    <w:rsid w:val="008D162D"/>
    <w:rsid w:val="008D1728"/>
    <w:rsid w:val="008D263B"/>
    <w:rsid w:val="008D2F85"/>
    <w:rsid w:val="008D31FC"/>
    <w:rsid w:val="008D3B5F"/>
    <w:rsid w:val="008D4199"/>
    <w:rsid w:val="008D44F7"/>
    <w:rsid w:val="008D50E4"/>
    <w:rsid w:val="008D6122"/>
    <w:rsid w:val="008D74AA"/>
    <w:rsid w:val="008E0241"/>
    <w:rsid w:val="008E3DB3"/>
    <w:rsid w:val="008E51CC"/>
    <w:rsid w:val="008E5648"/>
    <w:rsid w:val="008E63E4"/>
    <w:rsid w:val="008E6B20"/>
    <w:rsid w:val="008E7226"/>
    <w:rsid w:val="008F0275"/>
    <w:rsid w:val="008F1553"/>
    <w:rsid w:val="008F21DE"/>
    <w:rsid w:val="008F33E0"/>
    <w:rsid w:val="008F379E"/>
    <w:rsid w:val="008F3AE2"/>
    <w:rsid w:val="008F48C9"/>
    <w:rsid w:val="008F5A19"/>
    <w:rsid w:val="008F6C60"/>
    <w:rsid w:val="008F7691"/>
    <w:rsid w:val="008F78D7"/>
    <w:rsid w:val="008F7D30"/>
    <w:rsid w:val="009027CE"/>
    <w:rsid w:val="00902CAE"/>
    <w:rsid w:val="00903AA7"/>
    <w:rsid w:val="00903F1C"/>
    <w:rsid w:val="00904E4F"/>
    <w:rsid w:val="00904F35"/>
    <w:rsid w:val="00907458"/>
    <w:rsid w:val="00910ABB"/>
    <w:rsid w:val="00911D73"/>
    <w:rsid w:val="009137D2"/>
    <w:rsid w:val="009137E4"/>
    <w:rsid w:val="00916411"/>
    <w:rsid w:val="00916E4C"/>
    <w:rsid w:val="00917314"/>
    <w:rsid w:val="009228CC"/>
    <w:rsid w:val="0092442F"/>
    <w:rsid w:val="009245DB"/>
    <w:rsid w:val="00924912"/>
    <w:rsid w:val="00924A51"/>
    <w:rsid w:val="00925DC6"/>
    <w:rsid w:val="0092632A"/>
    <w:rsid w:val="00926525"/>
    <w:rsid w:val="0092677D"/>
    <w:rsid w:val="00926ABD"/>
    <w:rsid w:val="00927315"/>
    <w:rsid w:val="00931399"/>
    <w:rsid w:val="00931E71"/>
    <w:rsid w:val="00933347"/>
    <w:rsid w:val="00935AE3"/>
    <w:rsid w:val="00940163"/>
    <w:rsid w:val="0094113B"/>
    <w:rsid w:val="009416C3"/>
    <w:rsid w:val="00941D44"/>
    <w:rsid w:val="00942960"/>
    <w:rsid w:val="00942E1E"/>
    <w:rsid w:val="00943DF2"/>
    <w:rsid w:val="00943E6D"/>
    <w:rsid w:val="0094437C"/>
    <w:rsid w:val="0094456A"/>
    <w:rsid w:val="009445C5"/>
    <w:rsid w:val="00944787"/>
    <w:rsid w:val="0094757A"/>
    <w:rsid w:val="00951448"/>
    <w:rsid w:val="00952081"/>
    <w:rsid w:val="00952903"/>
    <w:rsid w:val="0095304D"/>
    <w:rsid w:val="00953801"/>
    <w:rsid w:val="00953C8D"/>
    <w:rsid w:val="009542CF"/>
    <w:rsid w:val="00955029"/>
    <w:rsid w:val="009562EF"/>
    <w:rsid w:val="0095721A"/>
    <w:rsid w:val="00957EDE"/>
    <w:rsid w:val="0096012C"/>
    <w:rsid w:val="009614FF"/>
    <w:rsid w:val="00961C67"/>
    <w:rsid w:val="00961EDF"/>
    <w:rsid w:val="00966348"/>
    <w:rsid w:val="00966D80"/>
    <w:rsid w:val="0096747C"/>
    <w:rsid w:val="0097053F"/>
    <w:rsid w:val="00970BC5"/>
    <w:rsid w:val="00970DA1"/>
    <w:rsid w:val="009720B1"/>
    <w:rsid w:val="00972F73"/>
    <w:rsid w:val="00974B40"/>
    <w:rsid w:val="009754D1"/>
    <w:rsid w:val="0097596F"/>
    <w:rsid w:val="00976011"/>
    <w:rsid w:val="00976563"/>
    <w:rsid w:val="00976A22"/>
    <w:rsid w:val="00977717"/>
    <w:rsid w:val="00980AE7"/>
    <w:rsid w:val="00981BC1"/>
    <w:rsid w:val="00983451"/>
    <w:rsid w:val="00983736"/>
    <w:rsid w:val="00984738"/>
    <w:rsid w:val="00984E63"/>
    <w:rsid w:val="00985678"/>
    <w:rsid w:val="00985853"/>
    <w:rsid w:val="00987F63"/>
    <w:rsid w:val="00992260"/>
    <w:rsid w:val="00992E70"/>
    <w:rsid w:val="00997338"/>
    <w:rsid w:val="009A1F08"/>
    <w:rsid w:val="009A413F"/>
    <w:rsid w:val="009A469C"/>
    <w:rsid w:val="009A5E15"/>
    <w:rsid w:val="009A62E6"/>
    <w:rsid w:val="009A6E34"/>
    <w:rsid w:val="009A7627"/>
    <w:rsid w:val="009B23D4"/>
    <w:rsid w:val="009B2A93"/>
    <w:rsid w:val="009B306F"/>
    <w:rsid w:val="009B3FEC"/>
    <w:rsid w:val="009B57B5"/>
    <w:rsid w:val="009B5865"/>
    <w:rsid w:val="009B5E45"/>
    <w:rsid w:val="009B7058"/>
    <w:rsid w:val="009B7A94"/>
    <w:rsid w:val="009C2533"/>
    <w:rsid w:val="009C2C1A"/>
    <w:rsid w:val="009C3A65"/>
    <w:rsid w:val="009C4BBC"/>
    <w:rsid w:val="009C658E"/>
    <w:rsid w:val="009D0607"/>
    <w:rsid w:val="009D1857"/>
    <w:rsid w:val="009D1EDF"/>
    <w:rsid w:val="009D2EA2"/>
    <w:rsid w:val="009D3AD2"/>
    <w:rsid w:val="009D5E44"/>
    <w:rsid w:val="009D5EEB"/>
    <w:rsid w:val="009E0692"/>
    <w:rsid w:val="009E0E3F"/>
    <w:rsid w:val="009E1DC5"/>
    <w:rsid w:val="009E22CF"/>
    <w:rsid w:val="009E2F4C"/>
    <w:rsid w:val="009E36CA"/>
    <w:rsid w:val="009E3C0C"/>
    <w:rsid w:val="009E3F1E"/>
    <w:rsid w:val="009E4559"/>
    <w:rsid w:val="009E4C6D"/>
    <w:rsid w:val="009E711F"/>
    <w:rsid w:val="009F0135"/>
    <w:rsid w:val="009F23CE"/>
    <w:rsid w:val="009F3124"/>
    <w:rsid w:val="009F5E81"/>
    <w:rsid w:val="009F6F22"/>
    <w:rsid w:val="009F71EF"/>
    <w:rsid w:val="00A01870"/>
    <w:rsid w:val="00A02481"/>
    <w:rsid w:val="00A02B11"/>
    <w:rsid w:val="00A03E7B"/>
    <w:rsid w:val="00A04443"/>
    <w:rsid w:val="00A050FD"/>
    <w:rsid w:val="00A0657C"/>
    <w:rsid w:val="00A10961"/>
    <w:rsid w:val="00A11F1D"/>
    <w:rsid w:val="00A120B4"/>
    <w:rsid w:val="00A13059"/>
    <w:rsid w:val="00A1342E"/>
    <w:rsid w:val="00A1403D"/>
    <w:rsid w:val="00A1441E"/>
    <w:rsid w:val="00A144D7"/>
    <w:rsid w:val="00A1613F"/>
    <w:rsid w:val="00A1625B"/>
    <w:rsid w:val="00A1660D"/>
    <w:rsid w:val="00A203F8"/>
    <w:rsid w:val="00A20CE9"/>
    <w:rsid w:val="00A235B3"/>
    <w:rsid w:val="00A236C0"/>
    <w:rsid w:val="00A23ED7"/>
    <w:rsid w:val="00A2447F"/>
    <w:rsid w:val="00A2521B"/>
    <w:rsid w:val="00A25C49"/>
    <w:rsid w:val="00A25DE3"/>
    <w:rsid w:val="00A279F6"/>
    <w:rsid w:val="00A30775"/>
    <w:rsid w:val="00A308F2"/>
    <w:rsid w:val="00A311CB"/>
    <w:rsid w:val="00A31852"/>
    <w:rsid w:val="00A3220E"/>
    <w:rsid w:val="00A35342"/>
    <w:rsid w:val="00A368E2"/>
    <w:rsid w:val="00A37517"/>
    <w:rsid w:val="00A37CDF"/>
    <w:rsid w:val="00A40FFB"/>
    <w:rsid w:val="00A44547"/>
    <w:rsid w:val="00A44D22"/>
    <w:rsid w:val="00A458EC"/>
    <w:rsid w:val="00A466FB"/>
    <w:rsid w:val="00A46AF1"/>
    <w:rsid w:val="00A503DA"/>
    <w:rsid w:val="00A509F7"/>
    <w:rsid w:val="00A50F77"/>
    <w:rsid w:val="00A5224D"/>
    <w:rsid w:val="00A5515B"/>
    <w:rsid w:val="00A573A4"/>
    <w:rsid w:val="00A57442"/>
    <w:rsid w:val="00A5798D"/>
    <w:rsid w:val="00A60340"/>
    <w:rsid w:val="00A60540"/>
    <w:rsid w:val="00A661CC"/>
    <w:rsid w:val="00A661D2"/>
    <w:rsid w:val="00A70195"/>
    <w:rsid w:val="00A70A2F"/>
    <w:rsid w:val="00A70B9D"/>
    <w:rsid w:val="00A72B30"/>
    <w:rsid w:val="00A741B0"/>
    <w:rsid w:val="00A74809"/>
    <w:rsid w:val="00A74E64"/>
    <w:rsid w:val="00A75A27"/>
    <w:rsid w:val="00A77AD1"/>
    <w:rsid w:val="00A80C8E"/>
    <w:rsid w:val="00A814C2"/>
    <w:rsid w:val="00A82872"/>
    <w:rsid w:val="00A8321D"/>
    <w:rsid w:val="00A83FE4"/>
    <w:rsid w:val="00A843B9"/>
    <w:rsid w:val="00A85511"/>
    <w:rsid w:val="00A85C54"/>
    <w:rsid w:val="00A86C7F"/>
    <w:rsid w:val="00A9017B"/>
    <w:rsid w:val="00A90401"/>
    <w:rsid w:val="00A90837"/>
    <w:rsid w:val="00A90FA8"/>
    <w:rsid w:val="00A91208"/>
    <w:rsid w:val="00A92314"/>
    <w:rsid w:val="00A92B0D"/>
    <w:rsid w:val="00A92D54"/>
    <w:rsid w:val="00A92E72"/>
    <w:rsid w:val="00A9420D"/>
    <w:rsid w:val="00A94633"/>
    <w:rsid w:val="00A95C34"/>
    <w:rsid w:val="00A95D04"/>
    <w:rsid w:val="00A96332"/>
    <w:rsid w:val="00A97B0C"/>
    <w:rsid w:val="00AA0786"/>
    <w:rsid w:val="00AA116F"/>
    <w:rsid w:val="00AA1F38"/>
    <w:rsid w:val="00AA2ADA"/>
    <w:rsid w:val="00AA2F6E"/>
    <w:rsid w:val="00AA2FE0"/>
    <w:rsid w:val="00AA36C3"/>
    <w:rsid w:val="00AA66CA"/>
    <w:rsid w:val="00AB2735"/>
    <w:rsid w:val="00AB28C2"/>
    <w:rsid w:val="00AB4704"/>
    <w:rsid w:val="00AB4B10"/>
    <w:rsid w:val="00AB4B7C"/>
    <w:rsid w:val="00AB6443"/>
    <w:rsid w:val="00AB7CE9"/>
    <w:rsid w:val="00AC1AC2"/>
    <w:rsid w:val="00AC1E97"/>
    <w:rsid w:val="00AC2466"/>
    <w:rsid w:val="00AC3083"/>
    <w:rsid w:val="00AC345D"/>
    <w:rsid w:val="00AC4FEB"/>
    <w:rsid w:val="00AC52BC"/>
    <w:rsid w:val="00AD172A"/>
    <w:rsid w:val="00AD1E91"/>
    <w:rsid w:val="00AD1F8E"/>
    <w:rsid w:val="00AD2394"/>
    <w:rsid w:val="00AD2488"/>
    <w:rsid w:val="00AD2C05"/>
    <w:rsid w:val="00AD2D30"/>
    <w:rsid w:val="00AD3E92"/>
    <w:rsid w:val="00AD43E6"/>
    <w:rsid w:val="00AD45EC"/>
    <w:rsid w:val="00AD4825"/>
    <w:rsid w:val="00AD5062"/>
    <w:rsid w:val="00AD6370"/>
    <w:rsid w:val="00AD701D"/>
    <w:rsid w:val="00AE0552"/>
    <w:rsid w:val="00AE0CFD"/>
    <w:rsid w:val="00AE121D"/>
    <w:rsid w:val="00AE44D2"/>
    <w:rsid w:val="00AE79A3"/>
    <w:rsid w:val="00AE7CB6"/>
    <w:rsid w:val="00AE7E99"/>
    <w:rsid w:val="00AF011B"/>
    <w:rsid w:val="00AF01BB"/>
    <w:rsid w:val="00AF0714"/>
    <w:rsid w:val="00AF0873"/>
    <w:rsid w:val="00AF0DC2"/>
    <w:rsid w:val="00AF1A2D"/>
    <w:rsid w:val="00AF2338"/>
    <w:rsid w:val="00AF3EFC"/>
    <w:rsid w:val="00AF4363"/>
    <w:rsid w:val="00AF6811"/>
    <w:rsid w:val="00AF7906"/>
    <w:rsid w:val="00B0050B"/>
    <w:rsid w:val="00B0075E"/>
    <w:rsid w:val="00B01F8E"/>
    <w:rsid w:val="00B03178"/>
    <w:rsid w:val="00B041D2"/>
    <w:rsid w:val="00B04A99"/>
    <w:rsid w:val="00B04BF7"/>
    <w:rsid w:val="00B05432"/>
    <w:rsid w:val="00B05530"/>
    <w:rsid w:val="00B05D8E"/>
    <w:rsid w:val="00B05F4A"/>
    <w:rsid w:val="00B14725"/>
    <w:rsid w:val="00B149E9"/>
    <w:rsid w:val="00B15A34"/>
    <w:rsid w:val="00B15FD0"/>
    <w:rsid w:val="00B16B45"/>
    <w:rsid w:val="00B17DE9"/>
    <w:rsid w:val="00B17E4D"/>
    <w:rsid w:val="00B207C9"/>
    <w:rsid w:val="00B20883"/>
    <w:rsid w:val="00B20D24"/>
    <w:rsid w:val="00B22BE1"/>
    <w:rsid w:val="00B22FAA"/>
    <w:rsid w:val="00B2393E"/>
    <w:rsid w:val="00B23B8C"/>
    <w:rsid w:val="00B23C2A"/>
    <w:rsid w:val="00B252FB"/>
    <w:rsid w:val="00B27386"/>
    <w:rsid w:val="00B30199"/>
    <w:rsid w:val="00B3088E"/>
    <w:rsid w:val="00B30BB0"/>
    <w:rsid w:val="00B30D9D"/>
    <w:rsid w:val="00B31FF5"/>
    <w:rsid w:val="00B322D4"/>
    <w:rsid w:val="00B32D05"/>
    <w:rsid w:val="00B337B5"/>
    <w:rsid w:val="00B36452"/>
    <w:rsid w:val="00B369D4"/>
    <w:rsid w:val="00B36D7B"/>
    <w:rsid w:val="00B370B6"/>
    <w:rsid w:val="00B37891"/>
    <w:rsid w:val="00B411F5"/>
    <w:rsid w:val="00B41CC5"/>
    <w:rsid w:val="00B424B8"/>
    <w:rsid w:val="00B43C22"/>
    <w:rsid w:val="00B45AC7"/>
    <w:rsid w:val="00B4626C"/>
    <w:rsid w:val="00B46929"/>
    <w:rsid w:val="00B46B47"/>
    <w:rsid w:val="00B472C5"/>
    <w:rsid w:val="00B52896"/>
    <w:rsid w:val="00B52E99"/>
    <w:rsid w:val="00B5442C"/>
    <w:rsid w:val="00B55472"/>
    <w:rsid w:val="00B55BD8"/>
    <w:rsid w:val="00B57720"/>
    <w:rsid w:val="00B61438"/>
    <w:rsid w:val="00B619FE"/>
    <w:rsid w:val="00B61CE4"/>
    <w:rsid w:val="00B61DCB"/>
    <w:rsid w:val="00B61E23"/>
    <w:rsid w:val="00B624C3"/>
    <w:rsid w:val="00B6358E"/>
    <w:rsid w:val="00B64AF9"/>
    <w:rsid w:val="00B65F44"/>
    <w:rsid w:val="00B6658A"/>
    <w:rsid w:val="00B66B4C"/>
    <w:rsid w:val="00B67E42"/>
    <w:rsid w:val="00B711BD"/>
    <w:rsid w:val="00B729B2"/>
    <w:rsid w:val="00B739FB"/>
    <w:rsid w:val="00B74E4A"/>
    <w:rsid w:val="00B752C8"/>
    <w:rsid w:val="00B75E6E"/>
    <w:rsid w:val="00B77556"/>
    <w:rsid w:val="00B77D79"/>
    <w:rsid w:val="00B81246"/>
    <w:rsid w:val="00B81EED"/>
    <w:rsid w:val="00B835DA"/>
    <w:rsid w:val="00B8394D"/>
    <w:rsid w:val="00B83B2B"/>
    <w:rsid w:val="00B850F2"/>
    <w:rsid w:val="00B85509"/>
    <w:rsid w:val="00B855E6"/>
    <w:rsid w:val="00B868C4"/>
    <w:rsid w:val="00B86F8C"/>
    <w:rsid w:val="00B9013F"/>
    <w:rsid w:val="00B9092B"/>
    <w:rsid w:val="00B94AD5"/>
    <w:rsid w:val="00B95897"/>
    <w:rsid w:val="00B96975"/>
    <w:rsid w:val="00B9772C"/>
    <w:rsid w:val="00BA0CE0"/>
    <w:rsid w:val="00BA0DFE"/>
    <w:rsid w:val="00BA145C"/>
    <w:rsid w:val="00BA467D"/>
    <w:rsid w:val="00BA4BF9"/>
    <w:rsid w:val="00BA59D9"/>
    <w:rsid w:val="00BA5F94"/>
    <w:rsid w:val="00BA7606"/>
    <w:rsid w:val="00BA775D"/>
    <w:rsid w:val="00BB0613"/>
    <w:rsid w:val="00BB0B8E"/>
    <w:rsid w:val="00BB19D2"/>
    <w:rsid w:val="00BB2D57"/>
    <w:rsid w:val="00BB3674"/>
    <w:rsid w:val="00BB39D6"/>
    <w:rsid w:val="00BC03EB"/>
    <w:rsid w:val="00BC1951"/>
    <w:rsid w:val="00BC23CB"/>
    <w:rsid w:val="00BC30BC"/>
    <w:rsid w:val="00BC3903"/>
    <w:rsid w:val="00BC3B08"/>
    <w:rsid w:val="00BC499B"/>
    <w:rsid w:val="00BC5F48"/>
    <w:rsid w:val="00BC611F"/>
    <w:rsid w:val="00BC67AA"/>
    <w:rsid w:val="00BC6A9A"/>
    <w:rsid w:val="00BC7187"/>
    <w:rsid w:val="00BC76A1"/>
    <w:rsid w:val="00BD1524"/>
    <w:rsid w:val="00BD31AA"/>
    <w:rsid w:val="00BD3E87"/>
    <w:rsid w:val="00BD4145"/>
    <w:rsid w:val="00BD45B0"/>
    <w:rsid w:val="00BD5C34"/>
    <w:rsid w:val="00BD606B"/>
    <w:rsid w:val="00BD64ED"/>
    <w:rsid w:val="00BD7E52"/>
    <w:rsid w:val="00BD7F81"/>
    <w:rsid w:val="00BE059A"/>
    <w:rsid w:val="00BE0EF8"/>
    <w:rsid w:val="00BE1A43"/>
    <w:rsid w:val="00BE2271"/>
    <w:rsid w:val="00BE40D8"/>
    <w:rsid w:val="00BE48EE"/>
    <w:rsid w:val="00BE4CE4"/>
    <w:rsid w:val="00BE4F25"/>
    <w:rsid w:val="00BE6DF9"/>
    <w:rsid w:val="00BF449C"/>
    <w:rsid w:val="00BF4EDE"/>
    <w:rsid w:val="00BF4F11"/>
    <w:rsid w:val="00BF5D7D"/>
    <w:rsid w:val="00BF6ADE"/>
    <w:rsid w:val="00BF6B41"/>
    <w:rsid w:val="00BF6E68"/>
    <w:rsid w:val="00BF7B28"/>
    <w:rsid w:val="00C03AFA"/>
    <w:rsid w:val="00C03B98"/>
    <w:rsid w:val="00C03C1D"/>
    <w:rsid w:val="00C03C62"/>
    <w:rsid w:val="00C045A5"/>
    <w:rsid w:val="00C04852"/>
    <w:rsid w:val="00C04C27"/>
    <w:rsid w:val="00C05AEF"/>
    <w:rsid w:val="00C05C14"/>
    <w:rsid w:val="00C063F9"/>
    <w:rsid w:val="00C0645C"/>
    <w:rsid w:val="00C06EB3"/>
    <w:rsid w:val="00C075F4"/>
    <w:rsid w:val="00C0789C"/>
    <w:rsid w:val="00C11CFA"/>
    <w:rsid w:val="00C11D80"/>
    <w:rsid w:val="00C12486"/>
    <w:rsid w:val="00C127B5"/>
    <w:rsid w:val="00C12AFD"/>
    <w:rsid w:val="00C12DB2"/>
    <w:rsid w:val="00C13998"/>
    <w:rsid w:val="00C14588"/>
    <w:rsid w:val="00C14CE0"/>
    <w:rsid w:val="00C14D34"/>
    <w:rsid w:val="00C15B52"/>
    <w:rsid w:val="00C1783B"/>
    <w:rsid w:val="00C17C91"/>
    <w:rsid w:val="00C202B0"/>
    <w:rsid w:val="00C21B12"/>
    <w:rsid w:val="00C21B3D"/>
    <w:rsid w:val="00C22BE3"/>
    <w:rsid w:val="00C23323"/>
    <w:rsid w:val="00C24B3B"/>
    <w:rsid w:val="00C24CF3"/>
    <w:rsid w:val="00C253EC"/>
    <w:rsid w:val="00C254FE"/>
    <w:rsid w:val="00C25683"/>
    <w:rsid w:val="00C2606D"/>
    <w:rsid w:val="00C30565"/>
    <w:rsid w:val="00C3119D"/>
    <w:rsid w:val="00C3134E"/>
    <w:rsid w:val="00C33B98"/>
    <w:rsid w:val="00C34648"/>
    <w:rsid w:val="00C35D13"/>
    <w:rsid w:val="00C3775D"/>
    <w:rsid w:val="00C40AF4"/>
    <w:rsid w:val="00C42414"/>
    <w:rsid w:val="00C4269C"/>
    <w:rsid w:val="00C44A38"/>
    <w:rsid w:val="00C44D63"/>
    <w:rsid w:val="00C4522E"/>
    <w:rsid w:val="00C467C6"/>
    <w:rsid w:val="00C46DBE"/>
    <w:rsid w:val="00C473FA"/>
    <w:rsid w:val="00C47ABE"/>
    <w:rsid w:val="00C47FB5"/>
    <w:rsid w:val="00C5111F"/>
    <w:rsid w:val="00C5530F"/>
    <w:rsid w:val="00C55972"/>
    <w:rsid w:val="00C55BE3"/>
    <w:rsid w:val="00C55ED5"/>
    <w:rsid w:val="00C57E49"/>
    <w:rsid w:val="00C60EAA"/>
    <w:rsid w:val="00C624FC"/>
    <w:rsid w:val="00C62BE6"/>
    <w:rsid w:val="00C6309D"/>
    <w:rsid w:val="00C65B02"/>
    <w:rsid w:val="00C65CA5"/>
    <w:rsid w:val="00C67044"/>
    <w:rsid w:val="00C726BF"/>
    <w:rsid w:val="00C727FA"/>
    <w:rsid w:val="00C74D40"/>
    <w:rsid w:val="00C76845"/>
    <w:rsid w:val="00C7744A"/>
    <w:rsid w:val="00C80F85"/>
    <w:rsid w:val="00C8189D"/>
    <w:rsid w:val="00C830C6"/>
    <w:rsid w:val="00C858AC"/>
    <w:rsid w:val="00C85E59"/>
    <w:rsid w:val="00C90A90"/>
    <w:rsid w:val="00C90C77"/>
    <w:rsid w:val="00C9113A"/>
    <w:rsid w:val="00C91BA0"/>
    <w:rsid w:val="00C923AD"/>
    <w:rsid w:val="00C924E1"/>
    <w:rsid w:val="00C930D1"/>
    <w:rsid w:val="00C954CB"/>
    <w:rsid w:val="00C95901"/>
    <w:rsid w:val="00C95E1A"/>
    <w:rsid w:val="00CA19DC"/>
    <w:rsid w:val="00CA254F"/>
    <w:rsid w:val="00CA2A0B"/>
    <w:rsid w:val="00CA474A"/>
    <w:rsid w:val="00CA4D52"/>
    <w:rsid w:val="00CA5005"/>
    <w:rsid w:val="00CA528D"/>
    <w:rsid w:val="00CA63FC"/>
    <w:rsid w:val="00CA699C"/>
    <w:rsid w:val="00CA6C59"/>
    <w:rsid w:val="00CA7CE6"/>
    <w:rsid w:val="00CB0049"/>
    <w:rsid w:val="00CB0A56"/>
    <w:rsid w:val="00CB10D0"/>
    <w:rsid w:val="00CB2810"/>
    <w:rsid w:val="00CB374B"/>
    <w:rsid w:val="00CB4394"/>
    <w:rsid w:val="00CB4A02"/>
    <w:rsid w:val="00CB50D7"/>
    <w:rsid w:val="00CB51BF"/>
    <w:rsid w:val="00CB5957"/>
    <w:rsid w:val="00CB75DF"/>
    <w:rsid w:val="00CC184C"/>
    <w:rsid w:val="00CC4245"/>
    <w:rsid w:val="00CC445E"/>
    <w:rsid w:val="00CC7BF1"/>
    <w:rsid w:val="00CD0952"/>
    <w:rsid w:val="00CD0C18"/>
    <w:rsid w:val="00CD0D2A"/>
    <w:rsid w:val="00CD1458"/>
    <w:rsid w:val="00CD1E16"/>
    <w:rsid w:val="00CD32E8"/>
    <w:rsid w:val="00CD37C6"/>
    <w:rsid w:val="00CD47C0"/>
    <w:rsid w:val="00CD4BE9"/>
    <w:rsid w:val="00CD5191"/>
    <w:rsid w:val="00CD5E44"/>
    <w:rsid w:val="00CE0724"/>
    <w:rsid w:val="00CE1237"/>
    <w:rsid w:val="00CE1BDB"/>
    <w:rsid w:val="00CE1F2A"/>
    <w:rsid w:val="00CE2CDC"/>
    <w:rsid w:val="00CE73F0"/>
    <w:rsid w:val="00CF3CD8"/>
    <w:rsid w:val="00CF4311"/>
    <w:rsid w:val="00CF4DD4"/>
    <w:rsid w:val="00CF4E24"/>
    <w:rsid w:val="00CF4E6B"/>
    <w:rsid w:val="00CF5062"/>
    <w:rsid w:val="00CF5FDF"/>
    <w:rsid w:val="00D003DA"/>
    <w:rsid w:val="00D01AE7"/>
    <w:rsid w:val="00D01EEF"/>
    <w:rsid w:val="00D0489F"/>
    <w:rsid w:val="00D04A9A"/>
    <w:rsid w:val="00D05547"/>
    <w:rsid w:val="00D06E5F"/>
    <w:rsid w:val="00D0758E"/>
    <w:rsid w:val="00D117DE"/>
    <w:rsid w:val="00D123FB"/>
    <w:rsid w:val="00D13143"/>
    <w:rsid w:val="00D1343C"/>
    <w:rsid w:val="00D13985"/>
    <w:rsid w:val="00D13C2A"/>
    <w:rsid w:val="00D14552"/>
    <w:rsid w:val="00D148C3"/>
    <w:rsid w:val="00D156F5"/>
    <w:rsid w:val="00D1687D"/>
    <w:rsid w:val="00D16BA0"/>
    <w:rsid w:val="00D17E42"/>
    <w:rsid w:val="00D17F70"/>
    <w:rsid w:val="00D20701"/>
    <w:rsid w:val="00D208E0"/>
    <w:rsid w:val="00D20AFA"/>
    <w:rsid w:val="00D2250D"/>
    <w:rsid w:val="00D231E1"/>
    <w:rsid w:val="00D237CB"/>
    <w:rsid w:val="00D23A3F"/>
    <w:rsid w:val="00D2462A"/>
    <w:rsid w:val="00D27691"/>
    <w:rsid w:val="00D3036A"/>
    <w:rsid w:val="00D30601"/>
    <w:rsid w:val="00D308B5"/>
    <w:rsid w:val="00D32721"/>
    <w:rsid w:val="00D343CB"/>
    <w:rsid w:val="00D347C2"/>
    <w:rsid w:val="00D3522F"/>
    <w:rsid w:val="00D41EC3"/>
    <w:rsid w:val="00D4347D"/>
    <w:rsid w:val="00D43F09"/>
    <w:rsid w:val="00D44D82"/>
    <w:rsid w:val="00D45E6A"/>
    <w:rsid w:val="00D46406"/>
    <w:rsid w:val="00D46AB4"/>
    <w:rsid w:val="00D46F18"/>
    <w:rsid w:val="00D47672"/>
    <w:rsid w:val="00D5048E"/>
    <w:rsid w:val="00D504C8"/>
    <w:rsid w:val="00D51105"/>
    <w:rsid w:val="00D522AD"/>
    <w:rsid w:val="00D525C9"/>
    <w:rsid w:val="00D527D0"/>
    <w:rsid w:val="00D529B3"/>
    <w:rsid w:val="00D52CDA"/>
    <w:rsid w:val="00D53724"/>
    <w:rsid w:val="00D53A00"/>
    <w:rsid w:val="00D53BE0"/>
    <w:rsid w:val="00D55873"/>
    <w:rsid w:val="00D56A9C"/>
    <w:rsid w:val="00D57F20"/>
    <w:rsid w:val="00D62340"/>
    <w:rsid w:val="00D62EE9"/>
    <w:rsid w:val="00D63654"/>
    <w:rsid w:val="00D64E85"/>
    <w:rsid w:val="00D66262"/>
    <w:rsid w:val="00D67FA9"/>
    <w:rsid w:val="00D70B08"/>
    <w:rsid w:val="00D70B09"/>
    <w:rsid w:val="00D71E4E"/>
    <w:rsid w:val="00D740E5"/>
    <w:rsid w:val="00D7629C"/>
    <w:rsid w:val="00D76E71"/>
    <w:rsid w:val="00D776A4"/>
    <w:rsid w:val="00D80D66"/>
    <w:rsid w:val="00D814D5"/>
    <w:rsid w:val="00D826BC"/>
    <w:rsid w:val="00D83896"/>
    <w:rsid w:val="00D84B86"/>
    <w:rsid w:val="00D854E0"/>
    <w:rsid w:val="00D8556C"/>
    <w:rsid w:val="00D87E9A"/>
    <w:rsid w:val="00D90C1E"/>
    <w:rsid w:val="00D918DB"/>
    <w:rsid w:val="00D931F9"/>
    <w:rsid w:val="00D93F2C"/>
    <w:rsid w:val="00D93F5F"/>
    <w:rsid w:val="00D94122"/>
    <w:rsid w:val="00D94F3A"/>
    <w:rsid w:val="00D94F65"/>
    <w:rsid w:val="00D9574B"/>
    <w:rsid w:val="00D9586C"/>
    <w:rsid w:val="00D95F57"/>
    <w:rsid w:val="00D961D9"/>
    <w:rsid w:val="00D96A97"/>
    <w:rsid w:val="00D97B11"/>
    <w:rsid w:val="00D97B82"/>
    <w:rsid w:val="00DA02CE"/>
    <w:rsid w:val="00DA32AA"/>
    <w:rsid w:val="00DA36AB"/>
    <w:rsid w:val="00DA3CB8"/>
    <w:rsid w:val="00DA5D5C"/>
    <w:rsid w:val="00DA6444"/>
    <w:rsid w:val="00DA77BA"/>
    <w:rsid w:val="00DA7B9F"/>
    <w:rsid w:val="00DB078E"/>
    <w:rsid w:val="00DB0FFA"/>
    <w:rsid w:val="00DB10A0"/>
    <w:rsid w:val="00DB14FD"/>
    <w:rsid w:val="00DB4AB7"/>
    <w:rsid w:val="00DB4B61"/>
    <w:rsid w:val="00DB4FAA"/>
    <w:rsid w:val="00DB54DE"/>
    <w:rsid w:val="00DB592E"/>
    <w:rsid w:val="00DB6E7B"/>
    <w:rsid w:val="00DB7826"/>
    <w:rsid w:val="00DB7FE8"/>
    <w:rsid w:val="00DC10C6"/>
    <w:rsid w:val="00DC4143"/>
    <w:rsid w:val="00DC49D2"/>
    <w:rsid w:val="00DC4F53"/>
    <w:rsid w:val="00DC592C"/>
    <w:rsid w:val="00DC5A4A"/>
    <w:rsid w:val="00DC761B"/>
    <w:rsid w:val="00DD13C4"/>
    <w:rsid w:val="00DD1E47"/>
    <w:rsid w:val="00DD3C86"/>
    <w:rsid w:val="00DD4283"/>
    <w:rsid w:val="00DD4D34"/>
    <w:rsid w:val="00DD5DDB"/>
    <w:rsid w:val="00DD626D"/>
    <w:rsid w:val="00DD71CB"/>
    <w:rsid w:val="00DD7654"/>
    <w:rsid w:val="00DE0131"/>
    <w:rsid w:val="00DE058E"/>
    <w:rsid w:val="00DE072C"/>
    <w:rsid w:val="00DE13B9"/>
    <w:rsid w:val="00DE1517"/>
    <w:rsid w:val="00DE259D"/>
    <w:rsid w:val="00DE3089"/>
    <w:rsid w:val="00DE3118"/>
    <w:rsid w:val="00DE3BDC"/>
    <w:rsid w:val="00DE4CA4"/>
    <w:rsid w:val="00DE52CB"/>
    <w:rsid w:val="00DE65F2"/>
    <w:rsid w:val="00DE6BB0"/>
    <w:rsid w:val="00DF0693"/>
    <w:rsid w:val="00DF13A5"/>
    <w:rsid w:val="00DF77CE"/>
    <w:rsid w:val="00E01F5C"/>
    <w:rsid w:val="00E02233"/>
    <w:rsid w:val="00E05C63"/>
    <w:rsid w:val="00E0636C"/>
    <w:rsid w:val="00E1067A"/>
    <w:rsid w:val="00E10B23"/>
    <w:rsid w:val="00E10F0E"/>
    <w:rsid w:val="00E12162"/>
    <w:rsid w:val="00E12E3E"/>
    <w:rsid w:val="00E13166"/>
    <w:rsid w:val="00E132B0"/>
    <w:rsid w:val="00E13412"/>
    <w:rsid w:val="00E15D51"/>
    <w:rsid w:val="00E20905"/>
    <w:rsid w:val="00E2102E"/>
    <w:rsid w:val="00E215AC"/>
    <w:rsid w:val="00E22088"/>
    <w:rsid w:val="00E22756"/>
    <w:rsid w:val="00E23430"/>
    <w:rsid w:val="00E24A94"/>
    <w:rsid w:val="00E24E88"/>
    <w:rsid w:val="00E25BAC"/>
    <w:rsid w:val="00E25CAF"/>
    <w:rsid w:val="00E25FFB"/>
    <w:rsid w:val="00E26865"/>
    <w:rsid w:val="00E304B2"/>
    <w:rsid w:val="00E30851"/>
    <w:rsid w:val="00E3105D"/>
    <w:rsid w:val="00E322D8"/>
    <w:rsid w:val="00E33286"/>
    <w:rsid w:val="00E3373F"/>
    <w:rsid w:val="00E33982"/>
    <w:rsid w:val="00E342F7"/>
    <w:rsid w:val="00E34324"/>
    <w:rsid w:val="00E34A9E"/>
    <w:rsid w:val="00E34E18"/>
    <w:rsid w:val="00E36059"/>
    <w:rsid w:val="00E3779B"/>
    <w:rsid w:val="00E41645"/>
    <w:rsid w:val="00E41FD8"/>
    <w:rsid w:val="00E42E0A"/>
    <w:rsid w:val="00E42E6B"/>
    <w:rsid w:val="00E445B3"/>
    <w:rsid w:val="00E46269"/>
    <w:rsid w:val="00E46839"/>
    <w:rsid w:val="00E51263"/>
    <w:rsid w:val="00E51B64"/>
    <w:rsid w:val="00E51D1E"/>
    <w:rsid w:val="00E51E5A"/>
    <w:rsid w:val="00E51F6B"/>
    <w:rsid w:val="00E52460"/>
    <w:rsid w:val="00E53755"/>
    <w:rsid w:val="00E54408"/>
    <w:rsid w:val="00E54533"/>
    <w:rsid w:val="00E551C1"/>
    <w:rsid w:val="00E60723"/>
    <w:rsid w:val="00E61E2E"/>
    <w:rsid w:val="00E6244E"/>
    <w:rsid w:val="00E6333C"/>
    <w:rsid w:val="00E637C0"/>
    <w:rsid w:val="00E645F3"/>
    <w:rsid w:val="00E64B27"/>
    <w:rsid w:val="00E65023"/>
    <w:rsid w:val="00E654B8"/>
    <w:rsid w:val="00E676BD"/>
    <w:rsid w:val="00E71042"/>
    <w:rsid w:val="00E72A6E"/>
    <w:rsid w:val="00E72BC6"/>
    <w:rsid w:val="00E72FE8"/>
    <w:rsid w:val="00E7443E"/>
    <w:rsid w:val="00E75164"/>
    <w:rsid w:val="00E76F39"/>
    <w:rsid w:val="00E773D8"/>
    <w:rsid w:val="00E80323"/>
    <w:rsid w:val="00E80CC2"/>
    <w:rsid w:val="00E812F5"/>
    <w:rsid w:val="00E81C1D"/>
    <w:rsid w:val="00E84135"/>
    <w:rsid w:val="00E84DDE"/>
    <w:rsid w:val="00E8556A"/>
    <w:rsid w:val="00E85B1B"/>
    <w:rsid w:val="00E86B2A"/>
    <w:rsid w:val="00E86BD7"/>
    <w:rsid w:val="00E87579"/>
    <w:rsid w:val="00E90F45"/>
    <w:rsid w:val="00E921BF"/>
    <w:rsid w:val="00E921FF"/>
    <w:rsid w:val="00E929E7"/>
    <w:rsid w:val="00E944B8"/>
    <w:rsid w:val="00E94EF4"/>
    <w:rsid w:val="00E94F2A"/>
    <w:rsid w:val="00E961A2"/>
    <w:rsid w:val="00E962FF"/>
    <w:rsid w:val="00E967BD"/>
    <w:rsid w:val="00E96BC8"/>
    <w:rsid w:val="00EA0468"/>
    <w:rsid w:val="00EA0CDD"/>
    <w:rsid w:val="00EA131F"/>
    <w:rsid w:val="00EA1ED3"/>
    <w:rsid w:val="00EA24E1"/>
    <w:rsid w:val="00EA7418"/>
    <w:rsid w:val="00EA7F3F"/>
    <w:rsid w:val="00EB0A35"/>
    <w:rsid w:val="00EB0AF3"/>
    <w:rsid w:val="00EB0F25"/>
    <w:rsid w:val="00EB332B"/>
    <w:rsid w:val="00EB39EC"/>
    <w:rsid w:val="00EB68B5"/>
    <w:rsid w:val="00EB6DCE"/>
    <w:rsid w:val="00EC0C0E"/>
    <w:rsid w:val="00EC12BD"/>
    <w:rsid w:val="00EC2251"/>
    <w:rsid w:val="00EC254E"/>
    <w:rsid w:val="00EC4809"/>
    <w:rsid w:val="00EC56AA"/>
    <w:rsid w:val="00EC65CB"/>
    <w:rsid w:val="00EC7140"/>
    <w:rsid w:val="00ED16CF"/>
    <w:rsid w:val="00ED1ABC"/>
    <w:rsid w:val="00ED3BA0"/>
    <w:rsid w:val="00ED5122"/>
    <w:rsid w:val="00ED5992"/>
    <w:rsid w:val="00ED5A1B"/>
    <w:rsid w:val="00ED5B48"/>
    <w:rsid w:val="00ED5C0F"/>
    <w:rsid w:val="00ED74F1"/>
    <w:rsid w:val="00ED7ABE"/>
    <w:rsid w:val="00ED7ADD"/>
    <w:rsid w:val="00EE029E"/>
    <w:rsid w:val="00EE05D5"/>
    <w:rsid w:val="00EE1125"/>
    <w:rsid w:val="00EE20FD"/>
    <w:rsid w:val="00EE2249"/>
    <w:rsid w:val="00EE2317"/>
    <w:rsid w:val="00EE2D2B"/>
    <w:rsid w:val="00EE32BB"/>
    <w:rsid w:val="00EE3363"/>
    <w:rsid w:val="00EE3364"/>
    <w:rsid w:val="00EE3783"/>
    <w:rsid w:val="00EE5B93"/>
    <w:rsid w:val="00EE77FE"/>
    <w:rsid w:val="00EF0117"/>
    <w:rsid w:val="00EF097F"/>
    <w:rsid w:val="00EF15E2"/>
    <w:rsid w:val="00EF2D85"/>
    <w:rsid w:val="00EF4117"/>
    <w:rsid w:val="00EF6036"/>
    <w:rsid w:val="00EF6E5B"/>
    <w:rsid w:val="00EF7793"/>
    <w:rsid w:val="00F01A97"/>
    <w:rsid w:val="00F01BDB"/>
    <w:rsid w:val="00F05A1B"/>
    <w:rsid w:val="00F065E9"/>
    <w:rsid w:val="00F06B5C"/>
    <w:rsid w:val="00F06E37"/>
    <w:rsid w:val="00F07782"/>
    <w:rsid w:val="00F11426"/>
    <w:rsid w:val="00F116C0"/>
    <w:rsid w:val="00F12A59"/>
    <w:rsid w:val="00F13CE6"/>
    <w:rsid w:val="00F13E74"/>
    <w:rsid w:val="00F1641B"/>
    <w:rsid w:val="00F16563"/>
    <w:rsid w:val="00F16DF7"/>
    <w:rsid w:val="00F1723B"/>
    <w:rsid w:val="00F173D7"/>
    <w:rsid w:val="00F1744F"/>
    <w:rsid w:val="00F17551"/>
    <w:rsid w:val="00F17B06"/>
    <w:rsid w:val="00F17E5C"/>
    <w:rsid w:val="00F211EB"/>
    <w:rsid w:val="00F21681"/>
    <w:rsid w:val="00F21881"/>
    <w:rsid w:val="00F22A07"/>
    <w:rsid w:val="00F23252"/>
    <w:rsid w:val="00F2330C"/>
    <w:rsid w:val="00F239B3"/>
    <w:rsid w:val="00F23C78"/>
    <w:rsid w:val="00F23E68"/>
    <w:rsid w:val="00F24082"/>
    <w:rsid w:val="00F25479"/>
    <w:rsid w:val="00F26660"/>
    <w:rsid w:val="00F3142E"/>
    <w:rsid w:val="00F317BF"/>
    <w:rsid w:val="00F31F64"/>
    <w:rsid w:val="00F3231A"/>
    <w:rsid w:val="00F32559"/>
    <w:rsid w:val="00F32F48"/>
    <w:rsid w:val="00F34A81"/>
    <w:rsid w:val="00F35111"/>
    <w:rsid w:val="00F3677C"/>
    <w:rsid w:val="00F373A7"/>
    <w:rsid w:val="00F402F6"/>
    <w:rsid w:val="00F413A8"/>
    <w:rsid w:val="00F42B0D"/>
    <w:rsid w:val="00F433B4"/>
    <w:rsid w:val="00F437F4"/>
    <w:rsid w:val="00F45123"/>
    <w:rsid w:val="00F45401"/>
    <w:rsid w:val="00F46A52"/>
    <w:rsid w:val="00F47F2D"/>
    <w:rsid w:val="00F51131"/>
    <w:rsid w:val="00F5186C"/>
    <w:rsid w:val="00F521B1"/>
    <w:rsid w:val="00F5220F"/>
    <w:rsid w:val="00F52F30"/>
    <w:rsid w:val="00F5421A"/>
    <w:rsid w:val="00F54278"/>
    <w:rsid w:val="00F54A92"/>
    <w:rsid w:val="00F550FF"/>
    <w:rsid w:val="00F5691D"/>
    <w:rsid w:val="00F572B3"/>
    <w:rsid w:val="00F57DDB"/>
    <w:rsid w:val="00F602FB"/>
    <w:rsid w:val="00F60408"/>
    <w:rsid w:val="00F60B4F"/>
    <w:rsid w:val="00F61C56"/>
    <w:rsid w:val="00F61CD5"/>
    <w:rsid w:val="00F64643"/>
    <w:rsid w:val="00F655B5"/>
    <w:rsid w:val="00F65C00"/>
    <w:rsid w:val="00F65E4B"/>
    <w:rsid w:val="00F66B55"/>
    <w:rsid w:val="00F6777E"/>
    <w:rsid w:val="00F67D0B"/>
    <w:rsid w:val="00F67EAD"/>
    <w:rsid w:val="00F67F37"/>
    <w:rsid w:val="00F67F52"/>
    <w:rsid w:val="00F707D9"/>
    <w:rsid w:val="00F7135E"/>
    <w:rsid w:val="00F720AA"/>
    <w:rsid w:val="00F73D02"/>
    <w:rsid w:val="00F74542"/>
    <w:rsid w:val="00F74EB8"/>
    <w:rsid w:val="00F764A2"/>
    <w:rsid w:val="00F76F8A"/>
    <w:rsid w:val="00F77649"/>
    <w:rsid w:val="00F80A62"/>
    <w:rsid w:val="00F8148D"/>
    <w:rsid w:val="00F8267C"/>
    <w:rsid w:val="00F83231"/>
    <w:rsid w:val="00F83400"/>
    <w:rsid w:val="00F85515"/>
    <w:rsid w:val="00F855BD"/>
    <w:rsid w:val="00F85792"/>
    <w:rsid w:val="00F8753F"/>
    <w:rsid w:val="00F90370"/>
    <w:rsid w:val="00F9147F"/>
    <w:rsid w:val="00F92A0E"/>
    <w:rsid w:val="00F92B21"/>
    <w:rsid w:val="00F9405E"/>
    <w:rsid w:val="00F9425D"/>
    <w:rsid w:val="00F94810"/>
    <w:rsid w:val="00F949DB"/>
    <w:rsid w:val="00F9521A"/>
    <w:rsid w:val="00F95347"/>
    <w:rsid w:val="00F95F41"/>
    <w:rsid w:val="00F96163"/>
    <w:rsid w:val="00F96B15"/>
    <w:rsid w:val="00F96CE5"/>
    <w:rsid w:val="00F97334"/>
    <w:rsid w:val="00FA0E88"/>
    <w:rsid w:val="00FA1229"/>
    <w:rsid w:val="00FA1DEC"/>
    <w:rsid w:val="00FA3FEE"/>
    <w:rsid w:val="00FA501F"/>
    <w:rsid w:val="00FA50D2"/>
    <w:rsid w:val="00FA5D03"/>
    <w:rsid w:val="00FA7FA8"/>
    <w:rsid w:val="00FB0A0A"/>
    <w:rsid w:val="00FB1CD3"/>
    <w:rsid w:val="00FB1E80"/>
    <w:rsid w:val="00FB38C5"/>
    <w:rsid w:val="00FB465D"/>
    <w:rsid w:val="00FB4694"/>
    <w:rsid w:val="00FB4834"/>
    <w:rsid w:val="00FB4B12"/>
    <w:rsid w:val="00FB4D7A"/>
    <w:rsid w:val="00FB591A"/>
    <w:rsid w:val="00FB6D85"/>
    <w:rsid w:val="00FB7CA1"/>
    <w:rsid w:val="00FB7FE4"/>
    <w:rsid w:val="00FC200F"/>
    <w:rsid w:val="00FC2F42"/>
    <w:rsid w:val="00FC40E7"/>
    <w:rsid w:val="00FC4354"/>
    <w:rsid w:val="00FC46F2"/>
    <w:rsid w:val="00FC5F82"/>
    <w:rsid w:val="00FC6B5A"/>
    <w:rsid w:val="00FC7CDA"/>
    <w:rsid w:val="00FD4DAA"/>
    <w:rsid w:val="00FD53F9"/>
    <w:rsid w:val="00FD7693"/>
    <w:rsid w:val="00FD79AF"/>
    <w:rsid w:val="00FD7CCB"/>
    <w:rsid w:val="00FE0256"/>
    <w:rsid w:val="00FE0625"/>
    <w:rsid w:val="00FE0D3B"/>
    <w:rsid w:val="00FE1568"/>
    <w:rsid w:val="00FE17C4"/>
    <w:rsid w:val="00FE389D"/>
    <w:rsid w:val="00FE4E6F"/>
    <w:rsid w:val="00FE5949"/>
    <w:rsid w:val="00FE7DC3"/>
    <w:rsid w:val="00FF02C6"/>
    <w:rsid w:val="00FF2458"/>
    <w:rsid w:val="00FF2A10"/>
    <w:rsid w:val="00FF4875"/>
    <w:rsid w:val="00FF533F"/>
    <w:rsid w:val="00FF5AAC"/>
    <w:rsid w:val="00FF6BC3"/>
    <w:rsid w:val="00FF6E91"/>
    <w:rsid w:val="00FF6FCD"/>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AEAC364-169B-4ECE-AE34-70FAC72E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1D2"/>
    <w:rPr>
      <w:sz w:val="24"/>
      <w:szCs w:val="24"/>
    </w:rPr>
  </w:style>
  <w:style w:type="paragraph" w:styleId="Titlu1">
    <w:name w:val="heading 1"/>
    <w:basedOn w:val="Normal"/>
    <w:next w:val="Normal"/>
    <w:qFormat/>
    <w:rsid w:val="00230379"/>
    <w:pPr>
      <w:keepNext/>
      <w:jc w:val="center"/>
      <w:outlineLvl w:val="0"/>
    </w:pPr>
    <w:rPr>
      <w:b/>
      <w:bCs/>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 Char1,Header Char Char,Header Char Char Char Char Char1,Header Char Char Char1 Char,Header Char Char Char Char Char Char,Header Char Char1 Char,Header Char1 Char,Header Char Char Char,Header Char"/>
    <w:basedOn w:val="Normal"/>
    <w:link w:val="AntetCaracter"/>
    <w:rsid w:val="00A661D2"/>
    <w:pPr>
      <w:tabs>
        <w:tab w:val="center" w:pos="4703"/>
        <w:tab w:val="right" w:pos="9406"/>
      </w:tabs>
    </w:pPr>
  </w:style>
  <w:style w:type="paragraph" w:styleId="Subsol">
    <w:name w:val="footer"/>
    <w:basedOn w:val="Normal"/>
    <w:rsid w:val="00A661D2"/>
    <w:pPr>
      <w:tabs>
        <w:tab w:val="center" w:pos="4703"/>
        <w:tab w:val="right" w:pos="9406"/>
      </w:tabs>
    </w:pPr>
  </w:style>
  <w:style w:type="paragraph" w:styleId="TextnBalon">
    <w:name w:val="Balloon Text"/>
    <w:basedOn w:val="Normal"/>
    <w:semiHidden/>
    <w:rsid w:val="004C0B4E"/>
    <w:rPr>
      <w:rFonts w:ascii="Tahoma" w:hAnsi="Tahoma" w:cs="Tahoma"/>
      <w:sz w:val="16"/>
      <w:szCs w:val="16"/>
    </w:rPr>
  </w:style>
  <w:style w:type="table" w:styleId="Tabelgril">
    <w:name w:val="Table Grid"/>
    <w:basedOn w:val="TabelNormal"/>
    <w:rsid w:val="00C6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230379"/>
    <w:rPr>
      <w:sz w:val="17"/>
      <w:szCs w:val="17"/>
    </w:rPr>
  </w:style>
  <w:style w:type="character" w:customStyle="1" w:styleId="style11">
    <w:name w:val="style11"/>
    <w:rsid w:val="00230379"/>
    <w:rPr>
      <w:color w:val="CC0033"/>
    </w:rPr>
  </w:style>
  <w:style w:type="character" w:styleId="Hyperlink">
    <w:name w:val="Hyperlink"/>
    <w:rsid w:val="00B207C9"/>
    <w:rPr>
      <w:color w:val="0000FF"/>
      <w:u w:val="single"/>
    </w:rPr>
  </w:style>
  <w:style w:type="character" w:customStyle="1" w:styleId="AntetCaracter">
    <w:name w:val="Antet Caracter"/>
    <w:aliases w:val="Header Char1 Caracter,Header Char Char Caracter,Header Char Char Char Char Char1 Caracter,Header Char Char Char1 Char Caracter,Header Char Char Char Char Char Char Caracter,Header Char Char1 Char Caracter,Header Char1 Char Caracter"/>
    <w:link w:val="Antet"/>
    <w:rsid w:val="0043742F"/>
    <w:rPr>
      <w:sz w:val="24"/>
      <w:szCs w:val="24"/>
      <w:lang w:val="en-US" w:eastAsia="en-US" w:bidi="ar-SA"/>
    </w:rPr>
  </w:style>
  <w:style w:type="paragraph" w:styleId="Indentcorptext">
    <w:name w:val="Body Text Indent"/>
    <w:basedOn w:val="Normal"/>
    <w:rsid w:val="00735077"/>
    <w:pPr>
      <w:ind w:firstLine="720"/>
      <w:jc w:val="both"/>
    </w:pPr>
    <w:rPr>
      <w:rFonts w:ascii="Garamond" w:hAnsi="Garamond"/>
      <w:sz w:val="22"/>
      <w:szCs w:val="20"/>
    </w:rPr>
  </w:style>
  <w:style w:type="character" w:customStyle="1" w:styleId="yshortcuts">
    <w:name w:val="yshortcuts"/>
    <w:basedOn w:val="Fontdeparagrafimplicit"/>
    <w:rsid w:val="006D5430"/>
  </w:style>
  <w:style w:type="paragraph" w:customStyle="1" w:styleId="dim">
    <w:name w:val="dim"/>
    <w:basedOn w:val="Normal"/>
    <w:rsid w:val="00E51F6B"/>
    <w:pPr>
      <w:spacing w:before="100" w:beforeAutospacing="1" w:after="100" w:afterAutospacing="1"/>
      <w:jc w:val="both"/>
    </w:pPr>
    <w:rPr>
      <w:rFonts w:ascii="Verdana" w:eastAsia="Times New Roman" w:hAnsi="Verdana"/>
      <w:color w:val="006633"/>
      <w:sz w:val="16"/>
      <w:szCs w:val="16"/>
    </w:rPr>
  </w:style>
  <w:style w:type="character" w:styleId="Robust">
    <w:name w:val="Strong"/>
    <w:qFormat/>
    <w:rsid w:val="00E51F6B"/>
    <w:rPr>
      <w:b/>
      <w:bCs/>
    </w:rPr>
  </w:style>
  <w:style w:type="paragraph" w:styleId="NormalWeb">
    <w:name w:val="Normal (Web)"/>
    <w:basedOn w:val="Normal"/>
    <w:rsid w:val="00E51F6B"/>
    <w:pPr>
      <w:spacing w:before="100" w:beforeAutospacing="1" w:after="100" w:afterAutospacing="1"/>
    </w:pPr>
    <w:rPr>
      <w:rFonts w:eastAsia="Times New Roman"/>
    </w:rPr>
  </w:style>
  <w:style w:type="character" w:customStyle="1" w:styleId="dim1">
    <w:name w:val="dim1"/>
    <w:rsid w:val="00E51F6B"/>
    <w:rPr>
      <w:rFonts w:ascii="Verdana" w:hAnsi="Verdana" w:hint="default"/>
      <w:b w:val="0"/>
      <w:bCs w:val="0"/>
      <w:i w:val="0"/>
      <w:iCs w:val="0"/>
      <w:smallCaps w:val="0"/>
      <w:color w:val="006633"/>
      <w:sz w:val="16"/>
      <w:szCs w:val="16"/>
    </w:rPr>
  </w:style>
  <w:style w:type="paragraph" w:customStyle="1" w:styleId="tit">
    <w:name w:val="tit"/>
    <w:basedOn w:val="Normal"/>
    <w:rsid w:val="008252CA"/>
    <w:pPr>
      <w:spacing w:before="100" w:beforeAutospacing="1" w:after="100" w:afterAutospacing="1"/>
      <w:jc w:val="center"/>
    </w:pPr>
    <w:rPr>
      <w:rFonts w:ascii="Verdana" w:eastAsia="Times New Roman" w:hAnsi="Verdana"/>
      <w:b/>
      <w:bCs/>
      <w:color w:val="006633"/>
      <w:sz w:val="20"/>
      <w:szCs w:val="20"/>
    </w:rPr>
  </w:style>
  <w:style w:type="paragraph" w:styleId="Subtitlu">
    <w:name w:val="Subtitle"/>
    <w:basedOn w:val="Normal"/>
    <w:qFormat/>
    <w:rsid w:val="008E6B20"/>
    <w:pPr>
      <w:jc w:val="center"/>
    </w:pPr>
    <w:rPr>
      <w:rFonts w:eastAsia="Times New Roman"/>
      <w:b/>
      <w:bCs/>
    </w:rPr>
  </w:style>
  <w:style w:type="character" w:styleId="Numrdepagin">
    <w:name w:val="page number"/>
    <w:basedOn w:val="Fontdeparagrafimplicit"/>
    <w:rsid w:val="003D41BC"/>
  </w:style>
  <w:style w:type="paragraph" w:styleId="Corptext">
    <w:name w:val="Body Text"/>
    <w:basedOn w:val="Normal"/>
    <w:rsid w:val="00B17DE9"/>
    <w:pPr>
      <w:spacing w:after="120"/>
    </w:pPr>
  </w:style>
  <w:style w:type="character" w:customStyle="1" w:styleId="panchor">
    <w:name w:val="panchor"/>
    <w:rsid w:val="004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6373">
      <w:bodyDiv w:val="1"/>
      <w:marLeft w:val="0"/>
      <w:marRight w:val="0"/>
      <w:marTop w:val="0"/>
      <w:marBottom w:val="0"/>
      <w:divBdr>
        <w:top w:val="none" w:sz="0" w:space="0" w:color="auto"/>
        <w:left w:val="none" w:sz="0" w:space="0" w:color="auto"/>
        <w:bottom w:val="none" w:sz="0" w:space="0" w:color="auto"/>
        <w:right w:val="none" w:sz="0" w:space="0" w:color="auto"/>
      </w:divBdr>
      <w:divsChild>
        <w:div w:id="110981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5002">
      <w:bodyDiv w:val="1"/>
      <w:marLeft w:val="0"/>
      <w:marRight w:val="0"/>
      <w:marTop w:val="0"/>
      <w:marBottom w:val="0"/>
      <w:divBdr>
        <w:top w:val="none" w:sz="0" w:space="0" w:color="auto"/>
        <w:left w:val="none" w:sz="0" w:space="0" w:color="auto"/>
        <w:bottom w:val="none" w:sz="0" w:space="0" w:color="auto"/>
        <w:right w:val="none" w:sz="0" w:space="0" w:color="auto"/>
      </w:divBdr>
      <w:divsChild>
        <w:div w:id="96727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4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028275">
      <w:bodyDiv w:val="1"/>
      <w:marLeft w:val="0"/>
      <w:marRight w:val="0"/>
      <w:marTop w:val="0"/>
      <w:marBottom w:val="0"/>
      <w:divBdr>
        <w:top w:val="none" w:sz="0" w:space="0" w:color="auto"/>
        <w:left w:val="none" w:sz="0" w:space="0" w:color="auto"/>
        <w:bottom w:val="none" w:sz="0" w:space="0" w:color="auto"/>
        <w:right w:val="none" w:sz="0" w:space="0" w:color="auto"/>
      </w:divBdr>
    </w:div>
    <w:div w:id="597835475">
      <w:bodyDiv w:val="1"/>
      <w:marLeft w:val="0"/>
      <w:marRight w:val="0"/>
      <w:marTop w:val="0"/>
      <w:marBottom w:val="0"/>
      <w:divBdr>
        <w:top w:val="none" w:sz="0" w:space="0" w:color="auto"/>
        <w:left w:val="none" w:sz="0" w:space="0" w:color="auto"/>
        <w:bottom w:val="none" w:sz="0" w:space="0" w:color="auto"/>
        <w:right w:val="none" w:sz="0" w:space="0" w:color="auto"/>
      </w:divBdr>
      <w:divsChild>
        <w:div w:id="86475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4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0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6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200824">
      <w:bodyDiv w:val="1"/>
      <w:marLeft w:val="0"/>
      <w:marRight w:val="0"/>
      <w:marTop w:val="0"/>
      <w:marBottom w:val="0"/>
      <w:divBdr>
        <w:top w:val="none" w:sz="0" w:space="0" w:color="auto"/>
        <w:left w:val="none" w:sz="0" w:space="0" w:color="auto"/>
        <w:bottom w:val="none" w:sz="0" w:space="0" w:color="auto"/>
        <w:right w:val="none" w:sz="0" w:space="0" w:color="auto"/>
      </w:divBdr>
      <w:divsChild>
        <w:div w:id="133557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288204">
      <w:bodyDiv w:val="1"/>
      <w:marLeft w:val="0"/>
      <w:marRight w:val="0"/>
      <w:marTop w:val="0"/>
      <w:marBottom w:val="0"/>
      <w:divBdr>
        <w:top w:val="none" w:sz="0" w:space="0" w:color="auto"/>
        <w:left w:val="none" w:sz="0" w:space="0" w:color="auto"/>
        <w:bottom w:val="none" w:sz="0" w:space="0" w:color="auto"/>
        <w:right w:val="none" w:sz="0" w:space="0" w:color="auto"/>
      </w:divBdr>
      <w:divsChild>
        <w:div w:id="15207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9148">
      <w:bodyDiv w:val="1"/>
      <w:marLeft w:val="0"/>
      <w:marRight w:val="0"/>
      <w:marTop w:val="0"/>
      <w:marBottom w:val="0"/>
      <w:divBdr>
        <w:top w:val="none" w:sz="0" w:space="0" w:color="auto"/>
        <w:left w:val="none" w:sz="0" w:space="0" w:color="auto"/>
        <w:bottom w:val="none" w:sz="0" w:space="0" w:color="auto"/>
        <w:right w:val="none" w:sz="0" w:space="0" w:color="auto"/>
      </w:divBdr>
    </w:div>
    <w:div w:id="902300534">
      <w:bodyDiv w:val="1"/>
      <w:marLeft w:val="0"/>
      <w:marRight w:val="0"/>
      <w:marTop w:val="0"/>
      <w:marBottom w:val="0"/>
      <w:divBdr>
        <w:top w:val="none" w:sz="0" w:space="0" w:color="auto"/>
        <w:left w:val="none" w:sz="0" w:space="0" w:color="auto"/>
        <w:bottom w:val="none" w:sz="0" w:space="0" w:color="auto"/>
        <w:right w:val="none" w:sz="0" w:space="0" w:color="auto"/>
      </w:divBdr>
    </w:div>
    <w:div w:id="966472381">
      <w:bodyDiv w:val="1"/>
      <w:marLeft w:val="0"/>
      <w:marRight w:val="0"/>
      <w:marTop w:val="0"/>
      <w:marBottom w:val="0"/>
      <w:divBdr>
        <w:top w:val="none" w:sz="0" w:space="0" w:color="auto"/>
        <w:left w:val="none" w:sz="0" w:space="0" w:color="auto"/>
        <w:bottom w:val="none" w:sz="0" w:space="0" w:color="auto"/>
        <w:right w:val="none" w:sz="0" w:space="0" w:color="auto"/>
      </w:divBdr>
    </w:div>
    <w:div w:id="1071780725">
      <w:bodyDiv w:val="1"/>
      <w:marLeft w:val="0"/>
      <w:marRight w:val="0"/>
      <w:marTop w:val="0"/>
      <w:marBottom w:val="0"/>
      <w:divBdr>
        <w:top w:val="none" w:sz="0" w:space="0" w:color="auto"/>
        <w:left w:val="none" w:sz="0" w:space="0" w:color="auto"/>
        <w:bottom w:val="none" w:sz="0" w:space="0" w:color="auto"/>
        <w:right w:val="none" w:sz="0" w:space="0" w:color="auto"/>
      </w:divBdr>
      <w:divsChild>
        <w:div w:id="2922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5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4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0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3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05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1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20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6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5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9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16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83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3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8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56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6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0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673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1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87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89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5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33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1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39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7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5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56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0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0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98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5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80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5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1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8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3173">
      <w:bodyDiv w:val="1"/>
      <w:marLeft w:val="0"/>
      <w:marRight w:val="0"/>
      <w:marTop w:val="0"/>
      <w:marBottom w:val="0"/>
      <w:divBdr>
        <w:top w:val="none" w:sz="0" w:space="0" w:color="auto"/>
        <w:left w:val="none" w:sz="0" w:space="0" w:color="auto"/>
        <w:bottom w:val="none" w:sz="0" w:space="0" w:color="auto"/>
        <w:right w:val="none" w:sz="0" w:space="0" w:color="auto"/>
      </w:divBdr>
      <w:divsChild>
        <w:div w:id="143933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35701">
      <w:bodyDiv w:val="1"/>
      <w:marLeft w:val="0"/>
      <w:marRight w:val="0"/>
      <w:marTop w:val="0"/>
      <w:marBottom w:val="0"/>
      <w:divBdr>
        <w:top w:val="none" w:sz="0" w:space="0" w:color="auto"/>
        <w:left w:val="none" w:sz="0" w:space="0" w:color="auto"/>
        <w:bottom w:val="none" w:sz="0" w:space="0" w:color="auto"/>
        <w:right w:val="none" w:sz="0" w:space="0" w:color="auto"/>
      </w:divBdr>
      <w:divsChild>
        <w:div w:id="9433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6590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0088169">
      <w:bodyDiv w:val="1"/>
      <w:marLeft w:val="0"/>
      <w:marRight w:val="0"/>
      <w:marTop w:val="0"/>
      <w:marBottom w:val="0"/>
      <w:divBdr>
        <w:top w:val="none" w:sz="0" w:space="0" w:color="auto"/>
        <w:left w:val="none" w:sz="0" w:space="0" w:color="auto"/>
        <w:bottom w:val="none" w:sz="0" w:space="0" w:color="auto"/>
        <w:right w:val="none" w:sz="0" w:space="0" w:color="auto"/>
      </w:divBdr>
      <w:divsChild>
        <w:div w:id="169372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0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03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7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8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2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2290644">
      <w:bodyDiv w:val="1"/>
      <w:marLeft w:val="0"/>
      <w:marRight w:val="0"/>
      <w:marTop w:val="0"/>
      <w:marBottom w:val="0"/>
      <w:divBdr>
        <w:top w:val="none" w:sz="0" w:space="0" w:color="auto"/>
        <w:left w:val="none" w:sz="0" w:space="0" w:color="auto"/>
        <w:bottom w:val="none" w:sz="0" w:space="0" w:color="auto"/>
        <w:right w:val="none" w:sz="0" w:space="0" w:color="auto"/>
      </w:divBdr>
      <w:divsChild>
        <w:div w:id="6735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6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4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7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8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0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8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2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5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8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0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7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88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93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2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7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14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009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0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2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1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4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73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856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9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0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8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2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2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715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12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0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71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6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7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4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96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93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851732">
      <w:bodyDiv w:val="1"/>
      <w:marLeft w:val="0"/>
      <w:marRight w:val="0"/>
      <w:marTop w:val="0"/>
      <w:marBottom w:val="0"/>
      <w:divBdr>
        <w:top w:val="none" w:sz="0" w:space="0" w:color="auto"/>
        <w:left w:val="none" w:sz="0" w:space="0" w:color="auto"/>
        <w:bottom w:val="none" w:sz="0" w:space="0" w:color="auto"/>
        <w:right w:val="none" w:sz="0" w:space="0" w:color="auto"/>
      </w:divBdr>
    </w:div>
    <w:div w:id="1951475355">
      <w:bodyDiv w:val="1"/>
      <w:marLeft w:val="0"/>
      <w:marRight w:val="0"/>
      <w:marTop w:val="0"/>
      <w:marBottom w:val="0"/>
      <w:divBdr>
        <w:top w:val="none" w:sz="0" w:space="0" w:color="auto"/>
        <w:left w:val="none" w:sz="0" w:space="0" w:color="auto"/>
        <w:bottom w:val="none" w:sz="0" w:space="0" w:color="auto"/>
        <w:right w:val="none" w:sz="0" w:space="0" w:color="auto"/>
      </w:divBdr>
      <w:divsChild>
        <w:div w:id="22184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1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61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21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2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50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13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8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5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82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02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3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6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5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9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9266</Characters>
  <Application>Microsoft Office Word</Application>
  <DocSecurity>0</DocSecurity>
  <Lines>77</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Primaria Orasului Eforie</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Lucian Zambila</dc:creator>
  <cp:keywords/>
  <cp:lastModifiedBy>Elena Mihail</cp:lastModifiedBy>
  <cp:revision>2</cp:revision>
  <cp:lastPrinted>2009-05-27T09:07:00Z</cp:lastPrinted>
  <dcterms:created xsi:type="dcterms:W3CDTF">2018-10-23T07:29:00Z</dcterms:created>
  <dcterms:modified xsi:type="dcterms:W3CDTF">2018-10-23T07:29:00Z</dcterms:modified>
</cp:coreProperties>
</file>